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8F8F" w14:textId="77777777" w:rsidR="00A71EE5" w:rsidRPr="007670C6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3: </w:t>
      </w:r>
      <w:r w:rsidRPr="00733AEF">
        <w:rPr>
          <w:rFonts w:ascii="Times New Roman" w:eastAsia="Times New Roman" w:hAnsi="Times New Roman" w:cs="Times New Roman"/>
          <w:b/>
          <w:sz w:val="24"/>
          <w:szCs w:val="24"/>
        </w:rPr>
        <w:t>Обеспечение здорового образа жизни и содействие благополучию для всех в любом возрасте</w:t>
      </w:r>
    </w:p>
    <w:p w14:paraId="3D1D449B" w14:textId="77777777" w:rsidR="00A71EE5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AEF"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33AEF">
        <w:rPr>
          <w:rFonts w:ascii="Times New Roman" w:eastAsia="Times New Roman" w:hAnsi="Times New Roman" w:cs="Times New Roman"/>
          <w:b/>
          <w:sz w:val="24"/>
          <w:szCs w:val="24"/>
        </w:rPr>
        <w:t xml:space="preserve"> К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 </w:t>
      </w:r>
    </w:p>
    <w:p w14:paraId="26DDB81D" w14:textId="77777777" w:rsidR="00A71EE5" w:rsidRPr="007670C6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>.4.1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33AEF">
        <w:rPr>
          <w:rFonts w:ascii="Times New Roman" w:eastAsia="Times New Roman" w:hAnsi="Times New Roman" w:cs="Times New Roman"/>
          <w:b/>
          <w:sz w:val="24"/>
          <w:szCs w:val="24"/>
        </w:rPr>
        <w:t>Смертность от сердечно-сосудистых заболеваний, рака, диабета, хронических респираторных заболеваний</w:t>
      </w:r>
    </w:p>
    <w:p w14:paraId="22ED0728" w14:textId="77777777" w:rsidR="00A71EE5" w:rsidRPr="007670C6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Институциональная информация </w:t>
      </w:r>
    </w:p>
    <w:p w14:paraId="7A383C1B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Организация(и):</w:t>
      </w:r>
    </w:p>
    <w:p w14:paraId="5A66C8F3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14:paraId="3437F6E8" w14:textId="77777777" w:rsidR="00A71EE5" w:rsidRPr="00D7645A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45A">
        <w:rPr>
          <w:rFonts w:ascii="Times New Roman" w:eastAsia="Times New Roman" w:hAnsi="Times New Roman" w:cs="Times New Roman"/>
          <w:b/>
          <w:sz w:val="24"/>
          <w:szCs w:val="24"/>
        </w:rPr>
        <w:t>Основные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онятия и определения</w:t>
      </w:r>
    </w:p>
    <w:p w14:paraId="6207F9F2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Определение: </w:t>
      </w:r>
    </w:p>
    <w:p w14:paraId="670CA6AF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Уровень смертности, связанный с сердечно-сосудистыми заболеваниями, раком, диабетом или хроническими респираторными заболеваниями. Вероятность смерти от 30 до 70 лет от сердечно-сосудистых заболеваний, рака, диабета или хронических респираторных заболеваний, определяемая как процент 30-летних людей, которые умрут до своего 70-летия от сердечно-сосудистых заболеваний, диабета или хронических респираторных заболеваний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условии, что он/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она будет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подвержен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текущ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смертности в каждом возрасте, и он/она не умрёт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какой-либо другой причин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ВИЧ/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СПИД). Этот показатель рассчитывается с использованием методов жизненного цикла (см. дополнительную информацию в разделе 3.3)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636562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Обоснование:</w:t>
      </w:r>
    </w:p>
    <w:p w14:paraId="5F354A53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Бремя болезней от неинфекционных заболеваний (НИЗ) среди взрослых быстро растёт в развивающихся странах </w:t>
      </w:r>
      <w:r>
        <w:rPr>
          <w:rFonts w:ascii="Times New Roman" w:eastAsia="Times New Roman" w:hAnsi="Times New Roman" w:cs="Times New Roman"/>
          <w:sz w:val="24"/>
          <w:szCs w:val="24"/>
        </w:rPr>
        <w:t>в связи со старением населения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. Сердечно-сосудистые заболевания,  рак, диабет и хронические респираторные заболевания являются четырьмя основными причинами  НИЗ. Измерение риска смерти от этих четырёх основных причин </w:t>
      </w:r>
      <w:r w:rsidRPr="00D2596C">
        <w:rPr>
          <w:rFonts w:ascii="Times New Roman" w:eastAsia="Times New Roman" w:hAnsi="Times New Roman" w:cs="Times New Roman"/>
          <w:sz w:val="24"/>
          <w:szCs w:val="24"/>
        </w:rPr>
        <w:t>важно для оценки степени бремени от преждевременной смертности от НИЗ у населения.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713762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Концепции: </w:t>
      </w:r>
    </w:p>
    <w:p w14:paraId="04666D4B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B77">
        <w:rPr>
          <w:rFonts w:ascii="Times New Roman" w:eastAsia="Times New Roman" w:hAnsi="Times New Roman" w:cs="Times New Roman"/>
          <w:i/>
          <w:sz w:val="24"/>
          <w:szCs w:val="24"/>
        </w:rPr>
        <w:t>Вероятность смерти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: вероятность того, что человек умрёт между двумя возрастами,  учитывая текущий уровень смертности  в каждом возрасте рассчитывается с использованием методов таблицы </w:t>
      </w:r>
      <w:r>
        <w:rPr>
          <w:rFonts w:ascii="Times New Roman" w:eastAsia="Times New Roman" w:hAnsi="Times New Roman" w:cs="Times New Roman"/>
          <w:sz w:val="24"/>
          <w:szCs w:val="24"/>
        </w:rPr>
        <w:t>смертности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. Вероятность смерти между двумя возрастами можно назвать смертностью.</w:t>
      </w:r>
    </w:p>
    <w:p w14:paraId="687B7CAF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0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Таблица смертности</w:t>
      </w:r>
      <w:r w:rsidRPr="00843093">
        <w:rPr>
          <w:rFonts w:ascii="Times New Roman" w:eastAsia="Times New Roman" w:hAnsi="Times New Roman" w:cs="Times New Roman"/>
          <w:sz w:val="24"/>
          <w:szCs w:val="24"/>
        </w:rPr>
        <w:t>: таблица, показывающая смертность гипотетической группы младенцев, рождённых в одно и то же время, с учётом на протяжении всей их жизни возрастных показателей смертности.</w:t>
      </w:r>
    </w:p>
    <w:p w14:paraId="646B2661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B77">
        <w:rPr>
          <w:rFonts w:ascii="Times New Roman" w:eastAsia="Times New Roman" w:hAnsi="Times New Roman" w:cs="Times New Roman"/>
          <w:i/>
          <w:sz w:val="24"/>
          <w:szCs w:val="24"/>
        </w:rPr>
        <w:t>Сердечно-сосудистые заболевания, рак, диабет или хронические респираторные заболевания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:  лежащие в основе причин смертности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классификации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ICD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00-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99, COO-C97, E10-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14 и 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98.</w:t>
      </w:r>
    </w:p>
    <w:p w14:paraId="7DAC4B26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Комментарии и ограничения:</w:t>
      </w:r>
    </w:p>
    <w:p w14:paraId="55CBF0EE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Оценки причин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смертельных исходов имеют большие диапазоны неопределённости по некоторым причинам и в зависимости от региона. Разрывы в данных и ограничения в регионах с высокой смертностью усиливают необходимость осторожности при интерпретации глобальной относительной причины смертельных исходов, а также необходимости увеличения инвестиций в системы измерения здоровья населения. Использование методов вербальной аутопсии в системах регистрации образцов, системах демографического наблюдения и обследований домашних хозяйств даёт некоторую информацию о причинах смерти в популяциях, не имеющих должным образом функционирующих систем регистрации смертности, но по-прежнему существуют значительные проблемы при проверке и интерпретации таких данных, а также в оценке неопределённости, связанной с диаг</w:t>
      </w:r>
      <w:r>
        <w:rPr>
          <w:rFonts w:ascii="Times New Roman" w:eastAsia="Times New Roman" w:hAnsi="Times New Roman" w:cs="Times New Roman"/>
          <w:sz w:val="24"/>
          <w:szCs w:val="24"/>
        </w:rPr>
        <w:t>нозами основной причины смерти.</w:t>
      </w:r>
    </w:p>
    <w:p w14:paraId="0BE6CBAE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</w:t>
      </w:r>
    </w:p>
    <w:p w14:paraId="3020974C" w14:textId="77777777" w:rsidR="00A71EE5" w:rsidRPr="00092AB6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AB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 расчёта: </w:t>
      </w:r>
    </w:p>
    <w:p w14:paraId="6D590437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оказатель рассчитывается в 4 шага: </w:t>
      </w:r>
    </w:p>
    <w:p w14:paraId="0B03A85F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1.Оценка таблицы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смертности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ВОЗ, основанной на пересмотре Всемирной перспективы в области народонаселения мире ООН в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265EF7B1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2. Оценка причин смертности </w:t>
      </w:r>
    </w:p>
    <w:p w14:paraId="2450F71A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3. Расчёт возрастных показателей смертности из четырёх основных НИЗ для каждого пятилетнего возраста в диапазоне от 30 до 70 лет. </w:t>
      </w:r>
    </w:p>
    <w:p w14:paraId="512463F4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4. Расчёт вероятности смерти в возрасте от 30 до 70 лет от сердечно-сосудистых заболеваний, рака, диабета или хронических респираторных заболеваний. </w:t>
      </w:r>
    </w:p>
    <w:p w14:paraId="7C1B7ABA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Методы, используемые для анализа причин смерти зависят от типа данных, доступных в данной стране: </w:t>
      </w:r>
    </w:p>
    <w:p w14:paraId="454031C6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Для стран с высококачественной системой регистрации актов гражданского состояния, включая информацию о причине смерти, была использована жизненно важная регистрация, которую государства-члены представляют в базу данных смертности ВОЗ, с корректировками, если это необходимо, например, для сообщения о смерти.</w:t>
      </w:r>
    </w:p>
    <w:p w14:paraId="4AC24AAD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стран, не имеющих высококачественных данных регистрации смерти, показатель  смертности рассчитывается с использованием других данных, включая обследования домашних хозяйств с использованием вербальной аутопсии, системы регистрации образцов или дозорных органов, специальных исследований и систем наблюдения. В большинстве случаев эти источники данных объединены в рамках моделирования. </w:t>
      </w:r>
    </w:p>
    <w:p w14:paraId="1AB7AF35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Вероятность смерти в возрасте от 30 до 70 лет с четырёх основных НИЗ оценивалась с использованием возрастных коэффициентов смертности в четырёх основных категориях НИЗ. Используя метод таблицы </w:t>
      </w:r>
      <w:r>
        <w:rPr>
          <w:rFonts w:ascii="Times New Roman" w:eastAsia="Times New Roman" w:hAnsi="Times New Roman" w:cs="Times New Roman"/>
          <w:sz w:val="24"/>
          <w:szCs w:val="24"/>
        </w:rPr>
        <w:t>смертности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, риск смерти между точным возрастом 30 и 70 по любой из четырёх причин и при отсутствии других причин смерти был рассчитан с использованием приведённого ниже уравнения. Используемые коды ICD: Сер</w:t>
      </w:r>
      <w:r>
        <w:rPr>
          <w:rFonts w:ascii="Times New Roman" w:eastAsia="Times New Roman" w:hAnsi="Times New Roman" w:cs="Times New Roman"/>
          <w:sz w:val="24"/>
          <w:szCs w:val="24"/>
        </w:rPr>
        <w:t>дечно-сосудистые заболевания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00-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99, Рак: C00-C97, Диабет: E10-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14 и Хроническое респираторное заболевание: 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9F12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98 Формулы  (1) для расчёта возрастной смертности для каждой пятилетней возрастной группы от 30 до 70 лет, (2 )для перевода 5-летней смертности в вероятность смерти в каждом пятилетнем возрасте и 3) расчёта вероятности смерти от возраста 30 до 70 лет, независимо от других причин смерти, можно найти на странице 6 этого документа: </w:t>
      </w:r>
    </w:p>
    <w:p w14:paraId="13C94E5C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Глобальная система мониторинга НИЗ: Определения и спецификации индикаторов. Женева: Всемирная организация здравоохранения, 2014 год </w:t>
      </w:r>
    </w:p>
    <w:p w14:paraId="2CCFEB8D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9F12D1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http://www.who.int/nmh/ncdtools/indicators/GMF_Indicator_Definitions_FinalNOV2014.pdf?ua=1</w:t>
        </w:r>
      </w:hyperlink>
      <w:r w:rsidRPr="009F12D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F8C48AE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Дезагрегация:</w:t>
      </w:r>
    </w:p>
    <w:p w14:paraId="03CD077E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Пол</w:t>
      </w:r>
    </w:p>
    <w:p w14:paraId="6BA51CCD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Обработка отсутствующих значений: </w:t>
      </w:r>
    </w:p>
    <w:p w14:paraId="384ECEDF" w14:textId="77777777" w:rsidR="00A71EE5" w:rsidRPr="00D67C69" w:rsidRDefault="00A71EE5" w:rsidP="00A71EE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C69">
        <w:rPr>
          <w:rFonts w:ascii="Times New Roman" w:eastAsia="Times New Roman" w:hAnsi="Times New Roman" w:cs="Times New Roman"/>
          <w:i/>
          <w:sz w:val="24"/>
          <w:szCs w:val="24"/>
        </w:rPr>
        <w:t xml:space="preserve">На уровне страны </w:t>
      </w:r>
    </w:p>
    <w:p w14:paraId="42631827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Для стран с высококачественной статистикой причин смерти, для отсутствующих страны/годов была проведена интерполяции / экстраполяции; для стран с только низким качеством или отсутствием данных о причинах смерти использовалось моделирование. Полную методологию можно найти здесь: </w:t>
      </w:r>
    </w:p>
    <w:p w14:paraId="6EA27385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Методы ВОЗ и источники данных для глобальных причин смерти, 2000-2015 гг. </w:t>
      </w:r>
      <w:r w:rsidRPr="009F12D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http://www.who.int/healthinfo/global_burden_disease/GlobalCOD_method_2000_2015.pdf</w:t>
        </w:r>
      </w:hyperlink>
      <w:r w:rsidRPr="009F12D1">
        <w:rPr>
          <w:rFonts w:ascii="Times New Roman" w:hAnsi="Times New Roman" w:cs="Times New Roman"/>
          <w:sz w:val="24"/>
          <w:szCs w:val="24"/>
        </w:rPr>
        <w:t xml:space="preserve">  ) </w:t>
      </w:r>
    </w:p>
    <w:p w14:paraId="6936AFF9" w14:textId="77777777" w:rsidR="00A71EE5" w:rsidRPr="00D67C69" w:rsidRDefault="00A71EE5" w:rsidP="00A71EE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C69">
        <w:rPr>
          <w:rFonts w:ascii="Times New Roman" w:eastAsia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14:paraId="7209CAA1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доступно</w:t>
      </w:r>
    </w:p>
    <w:p w14:paraId="7CAF8742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4E4EA15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Агрегирование оценок смертности по причине, возрасту и полу по странам.</w:t>
      </w:r>
    </w:p>
    <w:p w14:paraId="0CF51241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Источники расхождений:</w:t>
      </w:r>
    </w:p>
    <w:p w14:paraId="30CA0D5F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В странах с высококачественными системами регистрации актов гражданского состояния,  оценки иногда отличаются в основном по двум причинам: 1) ВОЗ перераспределяет смертность с плохо определённой причиной смерти; и 2) ВОЗ исправляет неполную регистрацию смерти. </w:t>
      </w:r>
    </w:p>
    <w:p w14:paraId="526FD379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данных </w:t>
      </w:r>
    </w:p>
    <w:p w14:paraId="27109A42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Описание: </w:t>
      </w:r>
    </w:p>
    <w:p w14:paraId="42FA8C86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Предпочтительным источником данных являются системы регистрации смерти с полным охватом и медицинской сертификацией причин смерти. Другие возможные источники данных включают обследования домашних хозяйств с вербальной аутопсией и системы регистрации образцов или дозорных органов.</w:t>
      </w:r>
    </w:p>
    <w:p w14:paraId="20EDD383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Процесс сбора:</w:t>
      </w:r>
    </w:p>
    <w:p w14:paraId="5ED81278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ВОЗ проводит процесс консультаций со странами, прежде чем выпустить оценки причин смерти. </w:t>
      </w:r>
    </w:p>
    <w:p w14:paraId="2249632E" w14:textId="77777777" w:rsidR="00A71EE5" w:rsidRPr="007670C6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Доступность данных </w:t>
      </w:r>
    </w:p>
    <w:p w14:paraId="746EB087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Около 70 стран в настоящее время предоставляют ВОЗ регулярные высококачественные данные о смертности по возрасту, полу и причинам смерти, а другие 40 стран представляют данные более низкого качества. Тем не менее, всеобъемлющая оценка причин смерти рассчитывается систематически ВОЗ для всех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 государств-членов (с определённым по</w:t>
      </w:r>
      <w:r>
        <w:rPr>
          <w:rFonts w:ascii="Times New Roman" w:eastAsia="Times New Roman" w:hAnsi="Times New Roman" w:cs="Times New Roman"/>
          <w:sz w:val="24"/>
          <w:szCs w:val="24"/>
        </w:rPr>
        <w:t>рогом населения) каждые 3 года.</w:t>
      </w:r>
    </w:p>
    <w:p w14:paraId="55771C8F" w14:textId="77777777" w:rsidR="00A71EE5" w:rsidRPr="007670C6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>Календарь</w:t>
      </w:r>
    </w:p>
    <w:p w14:paraId="558F7AFB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Сбор данных:</w:t>
      </w:r>
    </w:p>
    <w:p w14:paraId="7C6DD1A3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ВОЗ направляет по электронной почте два раза в год, запрашивая данные о регистрации смерти (включая все причины смерти) из государств-членов. Страны представляют ежегодную статистику причин смерти в ВОЗ на постоянной основе. </w:t>
      </w:r>
    </w:p>
    <w:p w14:paraId="1C104DFB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 данных: </w:t>
      </w:r>
    </w:p>
    <w:p w14:paraId="388C6216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Конец 2016 года. </w:t>
      </w:r>
    </w:p>
    <w:p w14:paraId="7C9BBFE7" w14:textId="77777777" w:rsidR="00A71EE5" w:rsidRPr="007670C6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Поставщики данных </w:t>
      </w:r>
    </w:p>
    <w:p w14:paraId="7E1DFFEB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>Национальные статистические службы и / или министерства здравоохранения.</w:t>
      </w:r>
    </w:p>
    <w:p w14:paraId="5FEFD613" w14:textId="77777777" w:rsidR="00A71EE5" w:rsidRPr="007670C6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t>Составители данных</w:t>
      </w:r>
    </w:p>
    <w:p w14:paraId="0EF492E9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eastAsia="Times New Roman" w:hAnsi="Times New Roman" w:cs="Times New Roman"/>
          <w:sz w:val="24"/>
          <w:szCs w:val="24"/>
        </w:rPr>
        <w:t xml:space="preserve">ВОЗ </w:t>
      </w:r>
    </w:p>
    <w:p w14:paraId="57B4BFB9" w14:textId="77777777" w:rsidR="00A71EE5" w:rsidRPr="007670C6" w:rsidRDefault="00A71EE5" w:rsidP="00A71EE5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0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14:paraId="4C2BF632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2D1">
        <w:rPr>
          <w:rFonts w:ascii="Times New Roman" w:hAnsi="Times New Roman" w:cs="Times New Roman"/>
          <w:b/>
          <w:sz w:val="24"/>
          <w:szCs w:val="24"/>
        </w:rPr>
        <w:t>URL:</w:t>
      </w:r>
    </w:p>
    <w:p w14:paraId="4D90BBC6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1">
        <w:rPr>
          <w:rFonts w:ascii="Times New Roman" w:hAnsi="Times New Roman" w:cs="Times New Roman"/>
          <w:sz w:val="24"/>
          <w:szCs w:val="24"/>
        </w:rPr>
        <w:t>http://www.who.int/gho/en/</w:t>
      </w:r>
    </w:p>
    <w:p w14:paraId="44806C14" w14:textId="77777777" w:rsidR="00A71EE5" w:rsidRPr="009F12D1" w:rsidRDefault="00A71EE5" w:rsidP="00A71E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F12D1">
        <w:rPr>
          <w:rFonts w:ascii="Times New Roman" w:eastAsia="Times New Roman" w:hAnsi="Times New Roman" w:cs="Times New Roman"/>
          <w:b/>
          <w:sz w:val="24"/>
          <w:szCs w:val="24"/>
        </w:rPr>
        <w:t>Ссылки</w:t>
      </w:r>
      <w:r w:rsidRPr="009F12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0DBF0A3E" w14:textId="77777777" w:rsidR="00A71EE5" w:rsidRPr="00A71EE5" w:rsidRDefault="00A71EE5" w:rsidP="00A71EE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2D1">
        <w:rPr>
          <w:rFonts w:ascii="Times New Roman" w:hAnsi="Times New Roman" w:cs="Times New Roman"/>
          <w:sz w:val="24"/>
          <w:szCs w:val="24"/>
          <w:lang w:val="en-US"/>
        </w:rPr>
        <w:t xml:space="preserve">NCD Global Monitoring Framework: Indicator Definitions and Specifications. Geneva: </w:t>
      </w:r>
      <w:r>
        <w:rPr>
          <w:rFonts w:ascii="Times New Roman" w:hAnsi="Times New Roman" w:cs="Times New Roman"/>
          <w:sz w:val="24"/>
          <w:szCs w:val="24"/>
          <w:lang w:val="en-US"/>
        </w:rPr>
        <w:t>World Health Organization, 2014</w:t>
      </w:r>
    </w:p>
    <w:p w14:paraId="74F8B13B" w14:textId="77777777" w:rsidR="00A71EE5" w:rsidRPr="00A71EE5" w:rsidRDefault="00A71EE5" w:rsidP="00A71EE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EE5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7" w:history="1"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://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who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int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nmh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ncdtools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indicators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GMF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_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Indicator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_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Definitions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_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FinalNOV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2014.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?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r w:rsidRPr="00A71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=1</w:t>
        </w:r>
      </w:hyperlink>
      <w:r w:rsidRPr="00A71EE5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14:paraId="03B413EE" w14:textId="77777777" w:rsidR="00A71EE5" w:rsidRDefault="00A71EE5" w:rsidP="00A71EE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71EE5">
        <w:rPr>
          <w:rFonts w:ascii="Times New Roman" w:hAnsi="Times New Roman" w:cs="Times New Roman"/>
          <w:sz w:val="24"/>
          <w:szCs w:val="24"/>
        </w:rPr>
        <w:t>Определение индикатора ВОЗ</w:t>
      </w:r>
    </w:p>
    <w:p w14:paraId="2E6D4FBA" w14:textId="77777777" w:rsidR="00A71EE5" w:rsidRPr="00D67C69" w:rsidRDefault="00A71EE5" w:rsidP="00A71EE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apps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who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int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gho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indicatorregistry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App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Main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view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indicator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aspx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?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iid</w:t>
        </w:r>
        <w:r w:rsidRPr="00D67C6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=3354</w:t>
        </w:r>
      </w:hyperlink>
      <w:r w:rsidRPr="00D67C69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32986A3D" w14:textId="77777777" w:rsidR="00A71EE5" w:rsidRPr="009F12D1" w:rsidRDefault="00A71EE5" w:rsidP="00A71EE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2D1">
        <w:rPr>
          <w:rFonts w:ascii="Times New Roman" w:hAnsi="Times New Roman" w:cs="Times New Roman"/>
          <w:sz w:val="24"/>
          <w:szCs w:val="24"/>
          <w:lang w:val="en-US"/>
        </w:rPr>
        <w:t>WHO methods and data sources for global causes of death, 2000–2015 (</w:t>
      </w:r>
      <w:hyperlink r:id="rId9" w:history="1"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http://www.who.int/healthinfo/global_burden_disease/GlobalCOD_method_2000_2015.pdf</w:t>
        </w:r>
      </w:hyperlink>
      <w:r w:rsidRPr="009F12D1">
        <w:rPr>
          <w:rFonts w:ascii="Times New Roman" w:hAnsi="Times New Roman" w:cs="Times New Roman"/>
          <w:sz w:val="24"/>
          <w:szCs w:val="24"/>
          <w:lang w:val="en-US"/>
        </w:rPr>
        <w:t xml:space="preserve">  )</w:t>
      </w:r>
    </w:p>
    <w:p w14:paraId="1C306D92" w14:textId="77777777" w:rsidR="00A71EE5" w:rsidRPr="000177EE" w:rsidRDefault="00A71EE5" w:rsidP="00A71EE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0177EE">
        <w:rPr>
          <w:rFonts w:ascii="Times New Roman" w:hAnsi="Times New Roman" w:cs="Times New Roman"/>
          <w:sz w:val="24"/>
          <w:szCs w:val="24"/>
        </w:rPr>
        <w:t xml:space="preserve">Резолюция Всемирной ассамблеи здравоохранения, </w:t>
      </w:r>
      <w:r w:rsidRPr="000177EE">
        <w:rPr>
          <w:rFonts w:ascii="Times New Roman" w:hAnsi="Times New Roman" w:cs="Times New Roman"/>
          <w:sz w:val="24"/>
          <w:szCs w:val="24"/>
          <w:lang w:val="en-US"/>
        </w:rPr>
        <w:t>WHA</w:t>
      </w:r>
      <w:r w:rsidRPr="000177EE">
        <w:rPr>
          <w:rFonts w:ascii="Times New Roman" w:hAnsi="Times New Roman" w:cs="Times New Roman"/>
          <w:sz w:val="24"/>
          <w:szCs w:val="24"/>
        </w:rPr>
        <w:t>66.10 (2014): Последующая деятельность в связи с Политической декларацией высокого уровня Совещания Генеральной Ассамблеи по предупреждению и борьбе с неинфекционными заболеваниями. Включая Приложение 2: Комплексная структура глобального мониторинга, включая 25 показателей, и набор из девяти добровольных глобальных целевых показателей для профилактики неинфекционных болезней и борьбы с ними. (</w:t>
      </w:r>
      <w:hyperlink r:id="rId10" w:history="1"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apps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who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int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gb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ebwha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files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WHA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66/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66_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10-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en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?</w:t>
        </w:r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r w:rsidRPr="000177E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=1</w:t>
        </w:r>
      </w:hyperlink>
      <w:r w:rsidRPr="000177EE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08E8317D" w14:textId="77777777" w:rsidR="00A71EE5" w:rsidRPr="009F12D1" w:rsidRDefault="00A71EE5" w:rsidP="00A71EE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2D1">
        <w:rPr>
          <w:rFonts w:ascii="Times New Roman" w:hAnsi="Times New Roman" w:cs="Times New Roman"/>
          <w:sz w:val="24"/>
          <w:szCs w:val="24"/>
          <w:lang w:val="en-US"/>
        </w:rPr>
        <w:t>WHO Global Action Plan for the Prevention and Control of Noncommunicable Diseases 2013-2020 (</w:t>
      </w:r>
      <w:hyperlink r:id="rId11" w:history="1">
        <w:r w:rsidRPr="009F12D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http://apps.who.int/iris/bitstream/10665/94384/1/9789241506236_eng.pdf?ua=1</w:t>
        </w:r>
      </w:hyperlink>
      <w:r w:rsidRPr="009F12D1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14:paraId="6E4069B2" w14:textId="41CBA123" w:rsidR="000E4EA5" w:rsidRPr="00A71EE5" w:rsidRDefault="000E4EA5" w:rsidP="00A71EE5">
      <w:pPr>
        <w:rPr>
          <w:lang w:val="en-US"/>
        </w:rPr>
      </w:pPr>
      <w:bookmarkStart w:id="0" w:name="_GoBack"/>
      <w:bookmarkEnd w:id="0"/>
    </w:p>
    <w:sectPr w:rsidR="000E4EA5" w:rsidRPr="00A71EE5" w:rsidSect="0079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ACA"/>
    <w:multiLevelType w:val="hybridMultilevel"/>
    <w:tmpl w:val="6BF63002"/>
    <w:lvl w:ilvl="0" w:tplc="D7B27AC2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43E00"/>
    <w:multiLevelType w:val="multilevel"/>
    <w:tmpl w:val="8ED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C1A97"/>
    <w:multiLevelType w:val="multilevel"/>
    <w:tmpl w:val="6DF6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345DF"/>
    <w:multiLevelType w:val="hybridMultilevel"/>
    <w:tmpl w:val="DB74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5D6E"/>
    <w:multiLevelType w:val="hybridMultilevel"/>
    <w:tmpl w:val="5C16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9A4"/>
    <w:multiLevelType w:val="multilevel"/>
    <w:tmpl w:val="034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60B"/>
    <w:rsid w:val="0000398C"/>
    <w:rsid w:val="00011D7E"/>
    <w:rsid w:val="000177EE"/>
    <w:rsid w:val="00040C50"/>
    <w:rsid w:val="0004249E"/>
    <w:rsid w:val="0004405B"/>
    <w:rsid w:val="00091C5F"/>
    <w:rsid w:val="00092AB6"/>
    <w:rsid w:val="000D5A57"/>
    <w:rsid w:val="000E4EA5"/>
    <w:rsid w:val="0013074F"/>
    <w:rsid w:val="00147823"/>
    <w:rsid w:val="001C28BD"/>
    <w:rsid w:val="001F4BB8"/>
    <w:rsid w:val="00244E7A"/>
    <w:rsid w:val="00252FDB"/>
    <w:rsid w:val="00272361"/>
    <w:rsid w:val="0028255D"/>
    <w:rsid w:val="002A4920"/>
    <w:rsid w:val="002F1DC3"/>
    <w:rsid w:val="003075B9"/>
    <w:rsid w:val="00341963"/>
    <w:rsid w:val="00341AF1"/>
    <w:rsid w:val="003A0B24"/>
    <w:rsid w:val="003C330A"/>
    <w:rsid w:val="003E4B72"/>
    <w:rsid w:val="004325D6"/>
    <w:rsid w:val="00450B6B"/>
    <w:rsid w:val="004575B6"/>
    <w:rsid w:val="00485F7C"/>
    <w:rsid w:val="004920B3"/>
    <w:rsid w:val="004C7C9A"/>
    <w:rsid w:val="004F1612"/>
    <w:rsid w:val="00510FD0"/>
    <w:rsid w:val="0054331A"/>
    <w:rsid w:val="005948B5"/>
    <w:rsid w:val="006255CE"/>
    <w:rsid w:val="00652487"/>
    <w:rsid w:val="00672442"/>
    <w:rsid w:val="006770DB"/>
    <w:rsid w:val="006E4616"/>
    <w:rsid w:val="007015D0"/>
    <w:rsid w:val="00704C5C"/>
    <w:rsid w:val="007219F0"/>
    <w:rsid w:val="00733AEF"/>
    <w:rsid w:val="00737987"/>
    <w:rsid w:val="00741B8B"/>
    <w:rsid w:val="007670C6"/>
    <w:rsid w:val="00784C93"/>
    <w:rsid w:val="007909AE"/>
    <w:rsid w:val="007A255B"/>
    <w:rsid w:val="007B08AE"/>
    <w:rsid w:val="008145B9"/>
    <w:rsid w:val="00843093"/>
    <w:rsid w:val="00880537"/>
    <w:rsid w:val="00887FEE"/>
    <w:rsid w:val="00892561"/>
    <w:rsid w:val="0090669B"/>
    <w:rsid w:val="009138B2"/>
    <w:rsid w:val="00935B77"/>
    <w:rsid w:val="009672C3"/>
    <w:rsid w:val="00994989"/>
    <w:rsid w:val="00994F7F"/>
    <w:rsid w:val="009A3ADB"/>
    <w:rsid w:val="009D1BCD"/>
    <w:rsid w:val="009F12D1"/>
    <w:rsid w:val="00A71EE5"/>
    <w:rsid w:val="00A7472E"/>
    <w:rsid w:val="00A94A44"/>
    <w:rsid w:val="00AB4AD7"/>
    <w:rsid w:val="00B10818"/>
    <w:rsid w:val="00B36BD1"/>
    <w:rsid w:val="00B45ECE"/>
    <w:rsid w:val="00B668DD"/>
    <w:rsid w:val="00BA06CB"/>
    <w:rsid w:val="00BA64E0"/>
    <w:rsid w:val="00BD1ADF"/>
    <w:rsid w:val="00C00C2B"/>
    <w:rsid w:val="00C45A32"/>
    <w:rsid w:val="00C46E7A"/>
    <w:rsid w:val="00C5143F"/>
    <w:rsid w:val="00C61EC3"/>
    <w:rsid w:val="00C636EF"/>
    <w:rsid w:val="00CA46C3"/>
    <w:rsid w:val="00CB664E"/>
    <w:rsid w:val="00CC5F61"/>
    <w:rsid w:val="00CD400E"/>
    <w:rsid w:val="00CE5C47"/>
    <w:rsid w:val="00D164C2"/>
    <w:rsid w:val="00D2596C"/>
    <w:rsid w:val="00D25CDB"/>
    <w:rsid w:val="00D67C69"/>
    <w:rsid w:val="00D7645A"/>
    <w:rsid w:val="00E0053C"/>
    <w:rsid w:val="00E7273B"/>
    <w:rsid w:val="00E829DA"/>
    <w:rsid w:val="00E95777"/>
    <w:rsid w:val="00EC6EF3"/>
    <w:rsid w:val="00F20D87"/>
    <w:rsid w:val="00F22BF4"/>
    <w:rsid w:val="00F55F15"/>
    <w:rsid w:val="00F6660B"/>
    <w:rsid w:val="00FC211B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4E00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indlabel">
    <w:name w:val="blind_label"/>
    <w:basedOn w:val="DefaultParagraphFont"/>
    <w:rsid w:val="00F6660B"/>
  </w:style>
  <w:style w:type="character" w:styleId="Hyperlink">
    <w:name w:val="Hyperlink"/>
    <w:basedOn w:val="DefaultParagraphFont"/>
    <w:uiPriority w:val="99"/>
    <w:unhideWhenUsed/>
    <w:rsid w:val="00F666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7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4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6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5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6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31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74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497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2757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2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582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7901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0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7886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83328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5795702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975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315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21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061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gho/indicatorregistry/App_Main/view_indicator.aspx?iid=33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ho.int/nmh/ncdtools/indicators/GMF_Indicator_Definitions_FinalNOV2014.pdf?ua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healthinfo/global_burden_disease/GlobalCOD_method_2000_2015.pdf" TargetMode="External"/><Relationship Id="rId11" Type="http://schemas.openxmlformats.org/officeDocument/2006/relationships/hyperlink" Target="http://apps.who.int/iris/bitstream/10665/94384/1/9789241506236_eng.pdf?ua=1" TargetMode="External"/><Relationship Id="rId5" Type="http://schemas.openxmlformats.org/officeDocument/2006/relationships/hyperlink" Target="http://www.who.int/nmh/ncdtools/indicators/GMF_Indicator_Definitions_FinalNOV2014.pdf?ua=1" TargetMode="External"/><Relationship Id="rId10" Type="http://schemas.openxmlformats.org/officeDocument/2006/relationships/hyperlink" Target="http://apps.who.int/gb/ebwha/pdf_files/WHA66/A66_R10-en.pdf?u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healthinfo/global_burden_disease/GlobalCOD_method_2000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39</cp:revision>
  <dcterms:created xsi:type="dcterms:W3CDTF">2017-10-23T08:07:00Z</dcterms:created>
  <dcterms:modified xsi:type="dcterms:W3CDTF">2021-08-19T10:09:00Z</dcterms:modified>
</cp:coreProperties>
</file>