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480FC" w14:textId="77777777" w:rsidR="005E2006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proofErr w:type="spellStart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>Maksat</w:t>
      </w:r>
      <w:proofErr w:type="spellEnd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2. </w:t>
      </w:r>
      <w:proofErr w:type="spellStart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>Açlygy</w:t>
      </w:r>
      <w:proofErr w:type="spellEnd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>ýok</w:t>
      </w:r>
      <w:proofErr w:type="spellEnd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>etmek</w:t>
      </w:r>
      <w:proofErr w:type="spellEnd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>azyk</w:t>
      </w:r>
      <w:proofErr w:type="spellEnd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>howpsyzlygyny</w:t>
      </w:r>
      <w:proofErr w:type="spellEnd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>üpjün</w:t>
      </w:r>
      <w:proofErr w:type="spellEnd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>etmek</w:t>
      </w:r>
      <w:proofErr w:type="spellEnd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>we</w:t>
      </w:r>
      <w:proofErr w:type="spellEnd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>iýmitlenmegi</w:t>
      </w:r>
      <w:proofErr w:type="spellEnd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>gow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u</w:t>
      </w:r>
      <w:proofErr w:type="spellStart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>landyrmak</w:t>
      </w:r>
      <w:proofErr w:type="spellEnd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>hem-de</w:t>
      </w:r>
      <w:proofErr w:type="spellEnd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>oba</w:t>
      </w:r>
      <w:proofErr w:type="spellEnd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>hojalygynyň</w:t>
      </w:r>
      <w:proofErr w:type="spellEnd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>durnukly</w:t>
      </w:r>
      <w:proofErr w:type="spellEnd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>ösüşine</w:t>
      </w:r>
      <w:proofErr w:type="spellEnd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>ýardam</w:t>
      </w:r>
      <w:proofErr w:type="spellEnd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704C2">
        <w:rPr>
          <w:rFonts w:ascii="Times New Roman" w:hAnsi="Times New Roman" w:cs="Times New Roman"/>
          <w:b/>
          <w:sz w:val="24"/>
          <w:szCs w:val="24"/>
          <w:lang w:val="ru-RU"/>
        </w:rPr>
        <w:t>bermek</w:t>
      </w:r>
      <w:proofErr w:type="spellEnd"/>
      <w:r w:rsidRPr="00BF27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6DB506C1" w14:textId="77777777" w:rsidR="005E2006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2.3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wezipe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. 2030-njy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ýyla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çenli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oba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hojalygynyň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önümçiligini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we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uly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bolmadyk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(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ownuk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)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azyk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önümlerini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öndürijileriň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,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hususan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-da,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aýallaryň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,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fermerçilik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maşgala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hojalyklarynyň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,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maldarlaryň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we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balykçylaryň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girdejilerini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iki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esse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ýokarlandyrmak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,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şol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sanda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bu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wezipäni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ýeriň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,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beýleki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önümçilik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serişdeleriniň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we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oba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hojalygynyň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önümçiliginiň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faktorlarynyň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,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bilimleriň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,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maliýe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hyzmatlarynyň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,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bazarlaryň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we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oba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hojalygynda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goşulan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gymmaty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we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iş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bilen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üpjünçiligi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artdyrmak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üçin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mümkinçilikleriň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kepillendirilen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we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deň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elýeterligini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üpjün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etmek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arkaly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amala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>aşyrmak</w:t>
      </w:r>
      <w:proofErr w:type="spellEnd"/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</w:p>
    <w:p w14:paraId="54D117B1" w14:textId="77777777" w:rsidR="005E2006" w:rsidRPr="00AF6324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</w:pPr>
      <w:r w:rsidRPr="00AF6324"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2.3.1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Fermerçilik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hojalygy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/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maldarçylyk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/</w:t>
      </w:r>
      <w:proofErr w:type="spellStart"/>
      <w:r w:rsidRPr="00AF6324"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tokaý</w:t>
      </w:r>
      <w:proofErr w:type="spellEnd"/>
      <w:r w:rsidRPr="00AF6324"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</w:t>
      </w:r>
      <w:proofErr w:type="spellStart"/>
      <w:r w:rsidRPr="00AF6324"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hojalygy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kärhanalarynyň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möçberini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klaslar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boýunça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bölmek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bilen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önümçilik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birligine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düşýän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önümçilik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möçberi</w:t>
      </w:r>
      <w:proofErr w:type="spellEnd"/>
    </w:p>
    <w:p w14:paraId="7486CB9F" w14:textId="77777777" w:rsidR="005E2006" w:rsidRPr="00AF6324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723E894C" w14:textId="77777777" w:rsidR="005E2006" w:rsidRPr="00AF6324" w:rsidRDefault="005E2006" w:rsidP="005E2006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Institusional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maglumatlar</w:t>
      </w:r>
      <w:proofErr w:type="spellEnd"/>
    </w:p>
    <w:p w14:paraId="6426103C" w14:textId="77777777" w:rsidR="005E2006" w:rsidRPr="00AF6324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2349AFBB" w14:textId="77777777" w:rsidR="005E2006" w:rsidRPr="00AF6324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Gurama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guramalar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):</w:t>
      </w:r>
    </w:p>
    <w:p w14:paraId="5CE75BEB" w14:textId="77777777" w:rsidR="005E2006" w:rsidRPr="00AF6324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BMG-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nyň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Pr="00784E15">
        <w:rPr>
          <w:rFonts w:ascii="Times New Roman" w:hAnsi="Times New Roman" w:cs="Times New Roman"/>
          <w:sz w:val="24"/>
          <w:szCs w:val="24"/>
          <w:lang w:val="cs-CZ"/>
        </w:rPr>
        <w:t>FAO</w:t>
      </w:r>
    </w:p>
    <w:p w14:paraId="32BE2F0C" w14:textId="77777777" w:rsidR="005E2006" w:rsidRPr="00AF6324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1FAFAF" w14:textId="77777777" w:rsidR="005E2006" w:rsidRPr="00AF6324" w:rsidRDefault="005E2006" w:rsidP="005E2006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Konsepsiýalar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we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kesgitlemeler</w:t>
      </w:r>
      <w:proofErr w:type="spellEnd"/>
      <w:r w:rsidRPr="00AF632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6BA39B9F" w14:textId="77777777" w:rsidR="005E2006" w:rsidRPr="00AF6324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9614CD" w14:textId="77777777" w:rsidR="005E2006" w:rsidRPr="00AF6324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Kesgitleme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EA8E7FE" w14:textId="77777777" w:rsidR="005E2006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Ekerançylykda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maldarçylykda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balyk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tatmakda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tokaý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hojalygynda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kiçi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möçberdäki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azyk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önümlerini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öndürijileriň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oba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hojalyk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önümçiliginiň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belli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günlerdäki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möçberi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10D8EE4B" w14:textId="77777777" w:rsidR="005E2006" w:rsidRPr="000819EA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Görkeziji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ýyllyk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önümiň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ýyldaky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günleriniň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sanyna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gatnaşygy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hökmünde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hasaplanyp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çykarylýar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6D3A5FC0" w14:textId="77777777" w:rsidR="005E2006" w:rsidRPr="000819EA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FAO</w:t>
      </w:r>
      <w:r w:rsidRPr="00784E1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kiçi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möçberdäki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azyk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önümlerini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öndürijileri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aşakdaky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ýaly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öndürijiler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hökmünde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kesgitlemegi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teklip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edýär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</w:p>
    <w:p w14:paraId="737844E7" w14:textId="77777777" w:rsidR="005E2006" w:rsidRPr="000819EA" w:rsidRDefault="005E2006" w:rsidP="005E2006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milli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derejede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ýeriň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möçberiniň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jemi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paýlanyşynyň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gektarda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ölçelýär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birinji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iki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kwintiline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aşaky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40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göterim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düşýän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baş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sany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bolan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mallary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dolandyrýanlar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we</w:t>
      </w:r>
      <w:proofErr w:type="spellEnd"/>
      <w:r w:rsidRPr="000819E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67F8515E" w14:textId="77777777" w:rsidR="005E2006" w:rsidRPr="005E056B" w:rsidRDefault="005E2006" w:rsidP="005E2006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milli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derejede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önümiň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birligine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düşýän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mallaryň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baş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sanynyň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jemi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paýlanyşynyň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mallaryň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baş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sanynyň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tropiki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birliklerinde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ölçelýär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TLUs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)</w:t>
      </w:r>
      <w:r w:rsidRPr="000C7ED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birinji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iki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kwintiline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aşaky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40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göterim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düşýän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baş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sany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bolan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maly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dolandyrýanlar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3C56824D" w14:textId="77777777" w:rsidR="005E2006" w:rsidRPr="005E056B" w:rsidRDefault="005E2006" w:rsidP="005E2006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milli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derejede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oba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hojalyk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önüminiň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birligine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düşýän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oba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hojalyk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işinden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ykdysady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girdejileriň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jemi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paýlanyşynyň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satyn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alyjylyk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ukybynyñ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dollarda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ölçelýän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deñeçerligi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birinji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iki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kwintiline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aşaky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40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göterim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düşýan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, oba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hojalyk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işlerinden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her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ýyl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alynýan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satyn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alyjylyk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ukybynyñ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deñeçerliginiñ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34,387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dollaryndan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geçmeýän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ykdysady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girdejileri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alýanlar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5DD1A72D" w14:textId="77777777" w:rsidR="005E2006" w:rsidRPr="005E056B" w:rsidRDefault="005E2006" w:rsidP="005E2006">
      <w:pPr>
        <w:pStyle w:val="ListParagraph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F075611" w14:textId="77777777" w:rsidR="005E2006" w:rsidRPr="005E056B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Esaslandyrma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</w:p>
    <w:p w14:paraId="677DB984" w14:textId="77777777" w:rsidR="005E2006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2030-njy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ýyla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çenli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durnukly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ösüş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ulgamynda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gün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tertibinde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kiçi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möçberdäki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azyk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önümlerini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öndürijileriň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öndürijiligini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ýokarlandyrmagyň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möhümdigi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bellenýär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sebäbi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öndürijiler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global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azyk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önümçiliginde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möhüm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orun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tutýarlar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Görkeziji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2030-njy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ýyla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çenli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öndürijiligi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iki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esse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artdyrmak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maksadyny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goýýan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ulgamda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öňegidişlige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gözegçilik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edýär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5D42FA02" w14:textId="77777777" w:rsidR="005E2006" w:rsidRPr="00980E08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Kiçi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möçberdäki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önümçilik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birliklerinde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zähmet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öndürijiliginiň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ýokarlandyrylmagy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hem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garyplygyň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möçberini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azaltmaga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täsir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edýär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sebäbi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kiçi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möçberdäki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azyk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önümlerini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öndürijiler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köplenç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halatda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garyp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adamlar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bolup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durýarlar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köplenç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ýaşaýşyň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pes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şertlerine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golaý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bolýarlar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Pr="00980E0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6D7DFEA2" w14:textId="77777777" w:rsidR="005E2006" w:rsidRPr="000819EA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159E79E0" w14:textId="77777777" w:rsidR="005E2006" w:rsidRPr="000819EA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Esasy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düşünjeler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Pr="000819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</w:p>
    <w:p w14:paraId="7BB644F0" w14:textId="77777777" w:rsidR="005E2006" w:rsidRPr="000819EA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2.3.1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görkezijni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hasaplamak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üçin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şu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esasy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düşünjeler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kabul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edilendir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</w:p>
    <w:p w14:paraId="1A7F9EBB" w14:textId="77777777" w:rsidR="005E2006" w:rsidRPr="000819EA" w:rsidRDefault="005E2006" w:rsidP="005E2006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Kiçi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möçberdäki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azyk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önümlerini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öndürijiler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ýeriň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mallaryň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girdejileriň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jemi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paýlanyşynyň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aşaky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40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göteriminiň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kesişýän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ýerinde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bolýan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adamlar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hökmünde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kesgitlenýär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2CF92302" w14:textId="77777777" w:rsidR="005E2006" w:rsidRPr="00300B56" w:rsidRDefault="005E2006" w:rsidP="005E2006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Mallaryň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baş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sanyny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standartlaşdyrmak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ölçemek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üçin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peýdalanylýan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maldarçylyk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birlikleriniň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meýdanyny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özgertmegiň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tropiki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şkalasy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(TLU).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TLU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Demirgazyk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Amerikada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gara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malyň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metabolik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agramynyň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eekwiwalenti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bolup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durýar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Gaýtadan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hasaplamagyň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koeffisientleriniň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doly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sanawyny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FF7D26">
        <w:rPr>
          <w:rStyle w:val="Hyperlink"/>
          <w:rFonts w:ascii="Times New Roman" w:hAnsi="Times New Roman" w:cs="Times New Roman"/>
          <w:sz w:val="24"/>
          <w:szCs w:val="24"/>
          <w:lang w:val="cs-CZ"/>
        </w:rPr>
        <w:t>Maldarçylyk</w:t>
      </w:r>
      <w:proofErr w:type="spellEnd"/>
      <w:r w:rsidRPr="00FF7D26">
        <w:rPr>
          <w:rStyle w:val="Hyperlink"/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FF7D26">
        <w:rPr>
          <w:rStyle w:val="Hyperlink"/>
          <w:rFonts w:ascii="Times New Roman" w:hAnsi="Times New Roman" w:cs="Times New Roman"/>
          <w:sz w:val="24"/>
          <w:szCs w:val="24"/>
          <w:lang w:val="cs-CZ"/>
        </w:rPr>
        <w:t>sektorlaryna</w:t>
      </w:r>
      <w:proofErr w:type="spellEnd"/>
      <w:r w:rsidRPr="00FF7D26">
        <w:rPr>
          <w:rStyle w:val="Hyperlink"/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FF7D26">
        <w:rPr>
          <w:rStyle w:val="Hyperlink"/>
          <w:rFonts w:ascii="Times New Roman" w:hAnsi="Times New Roman" w:cs="Times New Roman"/>
          <w:sz w:val="24"/>
          <w:szCs w:val="24"/>
          <w:lang w:val="cs-CZ"/>
        </w:rPr>
        <w:t>synlary</w:t>
      </w:r>
      <w:proofErr w:type="spellEnd"/>
      <w:r w:rsidRPr="00FF7D26">
        <w:rPr>
          <w:rStyle w:val="Hyperlink"/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FF7D26">
        <w:rPr>
          <w:rStyle w:val="Hyperlink"/>
          <w:rFonts w:ascii="Times New Roman" w:hAnsi="Times New Roman" w:cs="Times New Roman"/>
          <w:sz w:val="24"/>
          <w:szCs w:val="24"/>
          <w:lang w:val="cs-CZ"/>
        </w:rPr>
        <w:t>taýýarlamak</w:t>
      </w:r>
      <w:proofErr w:type="spellEnd"/>
      <w:r w:rsidRPr="00FF7D26">
        <w:rPr>
          <w:rStyle w:val="Hyperlink"/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FF7D26">
        <w:rPr>
          <w:rStyle w:val="Hyperlink"/>
          <w:rFonts w:ascii="Times New Roman" w:hAnsi="Times New Roman" w:cs="Times New Roman"/>
          <w:sz w:val="24"/>
          <w:szCs w:val="24"/>
          <w:lang w:val="cs-CZ"/>
        </w:rPr>
        <w:t>boýunça</w:t>
      </w:r>
      <w:proofErr w:type="spellEnd"/>
      <w:r w:rsidRPr="00FF7D26">
        <w:rPr>
          <w:rStyle w:val="Hyperlink"/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FF7D26">
        <w:rPr>
          <w:rStyle w:val="Hyperlink"/>
          <w:rFonts w:ascii="Times New Roman" w:hAnsi="Times New Roman" w:cs="Times New Roman"/>
          <w:sz w:val="24"/>
          <w:szCs w:val="24"/>
          <w:lang w:val="cs-CZ"/>
        </w:rPr>
        <w:t>gollanmada</w:t>
      </w:r>
      <w:proofErr w:type="spellEnd"/>
      <w:r w:rsidRPr="005E056B">
        <w:rPr>
          <w:rStyle w:val="Hyperlink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tapyp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bolar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300B56">
        <w:rPr>
          <w:rFonts w:ascii="Times New Roman" w:hAnsi="Times New Roman" w:cs="Times New Roman"/>
          <w:sz w:val="24"/>
          <w:szCs w:val="24"/>
          <w:lang w:val="cs-CZ"/>
        </w:rPr>
        <w:t xml:space="preserve">   </w:t>
      </w:r>
    </w:p>
    <w:p w14:paraId="6CC0CA9B" w14:textId="77777777" w:rsidR="005E2006" w:rsidRPr="00300B56" w:rsidRDefault="005E2006" w:rsidP="005E2006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Öndürijilik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konsepsiýasy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öndürijiligi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ölçemek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boýunça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YHÖG-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nyň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gollanmasynda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standartlaşdyrylandyr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öndürijiligi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önümçilik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möçberi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görkezijisiniň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goýulýan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serişdeleriň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peýdalanylýan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möçberi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görkezijisine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gatnaşygy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hökmünde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kesgitlenýär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Mümkin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bolan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kesgitlemeler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baradaky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has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jikme-jik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maglumaty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„Oba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hojalygynda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öndürijiligi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netijeliligi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ölçemek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edebiýatlara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syn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bermek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boş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goýlan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ýerleri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seljermek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bölüminde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tapyp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bolar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3B299611" w14:textId="77777777" w:rsidR="005E2006" w:rsidRPr="00300B56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456EEA75" w14:textId="77777777" w:rsidR="005E2006" w:rsidRPr="00300B56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Teswirler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we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çäklendirmeler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</w:p>
    <w:p w14:paraId="4B257401" w14:textId="77777777" w:rsidR="005E2006" w:rsidRDefault="005E2006" w:rsidP="005E2006">
      <w:pPr>
        <w:tabs>
          <w:tab w:val="left" w:pos="2552"/>
          <w:tab w:val="left" w:pos="4253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Esasy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çäklendirme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maglumatlaryň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elýeterligi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bolup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durýar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Hakykatda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birwagtda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fermerçilik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hojalyklarynyň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derejesinde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ähli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zerur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bolan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maglumatlary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ýygnaýan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gözegçilikler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örän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sanly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bolup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durýar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Oba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hojalyk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önümçiliginiň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umumy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möçberi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barada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oba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hojalyk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holdinginde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zähmet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harajatlary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barada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maglumatlary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ýygnamak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üçin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has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amatly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maglumat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çeşmesi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oba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hojalygyna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gözegçilikler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bolup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durýar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Emma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köp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ýurtlarda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aýratyn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hem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ösüp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barýan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ýurtlarda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oba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hojalyk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gözegçilikleri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seýrek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geçirilýär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76E01A9C" w14:textId="77777777" w:rsidR="005E2006" w:rsidRPr="000819EA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0E69C11F" w14:textId="77777777" w:rsidR="005E2006" w:rsidRPr="00B27A0B" w:rsidRDefault="005E2006" w:rsidP="005E2006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Usulyýet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0A226BDA" w14:textId="77777777" w:rsidR="005E2006" w:rsidRPr="00B27A0B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14:paraId="65903667" w14:textId="77777777" w:rsidR="005E2006" w:rsidRPr="00BF27A8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Hasaplama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usuly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</w:p>
    <w:p w14:paraId="6883EDB3" w14:textId="77777777" w:rsidR="005E2006" w:rsidRPr="00BF27A8" w:rsidRDefault="005E2006" w:rsidP="005E2006">
      <w:pPr>
        <w:tabs>
          <w:tab w:val="left" w:pos="4111"/>
        </w:tabs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SDG 2.3.1=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2.3.1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j=1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ij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sup>
                          </m:sSubSup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ij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sup>
                          </m:sSubSup>
                        </m:e>
                      </m:nary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Ld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sup>
                      </m:sSubSup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</m:nary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</m:oMath>
      </m:oMathPara>
    </w:p>
    <w:p w14:paraId="2842D587" w14:textId="77777777" w:rsidR="005E2006" w:rsidRPr="00BF27A8" w:rsidRDefault="005E2006" w:rsidP="005E2006">
      <w:pPr>
        <w:tabs>
          <w:tab w:val="left" w:pos="4111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ýerde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27066C4B" w14:textId="77777777" w:rsidR="005E2006" w:rsidRPr="00BF27A8" w:rsidRDefault="005E2006" w:rsidP="005E2006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ij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bSup>
      </m:oMath>
      <w:r w:rsidRPr="00BF27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t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ýylyň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dowamynda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j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kiçi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möçberdäki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azyk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önümlerini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öndüriji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tarapyndan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ýerlenen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i oba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hojalyk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önüminiň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fiziki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möçberi</w:t>
      </w:r>
      <w:proofErr w:type="spellEnd"/>
      <w:r w:rsidRPr="00BF27A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3C754154" w14:textId="77777777" w:rsidR="005E2006" w:rsidRPr="00BF27A8" w:rsidRDefault="005E2006" w:rsidP="005E2006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ij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bSup>
      </m:oMath>
      <w:r w:rsidRPr="00BF27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şol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ýylyň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dowamynda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j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kiçi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möçberdäki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azyk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önümlerini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öndüriji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tarapyndan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alnan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i oba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hojalyk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önüminiň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durnukly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satuw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bahasy</w:t>
      </w:r>
      <w:proofErr w:type="spellEnd"/>
      <w:r w:rsidRPr="00BF27A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79580350" w14:textId="77777777" w:rsidR="005E2006" w:rsidRPr="00BF27A8" w:rsidRDefault="005E2006" w:rsidP="005E2006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Ld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bSup>
      </m:oMath>
      <w:r w:rsidRPr="00BF27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t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ýylyň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dowamynda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j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kiçi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möçberdäki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azyk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önümlerini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öndüriji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tarapyndan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peýdalanylan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günleriniň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sany</w:t>
      </w:r>
      <w:proofErr w:type="spellEnd"/>
      <w:r w:rsidRPr="00BF27A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4083FF0F" w14:textId="77777777" w:rsidR="005E2006" w:rsidRPr="00BF27A8" w:rsidRDefault="005E2006" w:rsidP="005E2006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m:oMath>
        <m:r>
          <w:rPr>
            <w:rFonts w:ascii="Cambria Math" w:hAnsi="Cambria Math" w:cs="Times New Roman"/>
            <w:sz w:val="24"/>
            <w:szCs w:val="24"/>
          </w:rPr>
          <m:t>n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  <w:lang w:val="cs-CZ"/>
        </w:rPr>
        <w:t xml:space="preserve">kiçi möçberdäki azyk önümlerini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öndürijileriň</w:t>
      </w:r>
      <w:proofErr w:type="spellEnd"/>
      <w:r w:rsidRPr="00E63E0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63E08">
        <w:rPr>
          <w:rFonts w:ascii="Times New Roman" w:hAnsi="Times New Roman" w:cs="Times New Roman"/>
          <w:sz w:val="24"/>
          <w:szCs w:val="24"/>
          <w:lang w:val="cs-CZ"/>
        </w:rPr>
        <w:t>sany</w:t>
      </w:r>
      <w:proofErr w:type="spellEnd"/>
    </w:p>
    <w:p w14:paraId="22DCCAFA" w14:textId="77777777" w:rsidR="005E2006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görkezijiniň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öndürijilik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birlikleriniň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kiçi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möçberdäki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birlikleriň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toparyna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degişlidigi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sebäpli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maýdalawjy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her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birlikde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amala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aşyrylýan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ähli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önümçilik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baradaky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maglumatlary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jemlemelidir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Munuň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üçin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önüm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möçberleriniň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umumy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sanawjyda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görkezilmegi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zerurdyr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sebäbi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fiziki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möçberleri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jemlemek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mümkin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däldir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Önümleri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jemlemek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üçin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has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amatly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sanawjy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durnukly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bahalaryň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wektory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bolup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durýar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 DÖM-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nyň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görkezijilerine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gözegçiligiň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talap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edişi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ýaly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wagtyň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dürli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pursatlarynda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ölçenilende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dürli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görkezijilerdäki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üýtgemeler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möçberiň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jemlenen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üýtgemeleri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bolup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durýar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0B639B36" w14:textId="77777777" w:rsidR="005E2006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</w:p>
    <w:p w14:paraId="0746178D" w14:textId="77777777" w:rsidR="005E2006" w:rsidRPr="00E63E08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Bölme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</w:p>
    <w:p w14:paraId="270220CA" w14:textId="77777777" w:rsidR="005E2006" w:rsidRPr="000819EA" w:rsidRDefault="005E2006" w:rsidP="005E2006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46A5F">
        <w:rPr>
          <w:rFonts w:ascii="Times New Roman" w:hAnsi="Times New Roman" w:cs="Times New Roman"/>
          <w:sz w:val="24"/>
          <w:szCs w:val="24"/>
          <w:lang w:val="cs-CZ"/>
        </w:rPr>
        <w:lastRenderedPageBreak/>
        <w:t>2.3.1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görkeziji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fermerçilik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maldarçylyk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tokaý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hojalygy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kärhanalaryny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klaslar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boýunça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bölünmelidir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 2.3 DÖM-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nyň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umumy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maksady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aýallara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oturymly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halklara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maşgala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fermerlerine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maldarlara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balykçylara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aýratyn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üns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berilmegini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talap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edýär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Şu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sebäbe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görä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görkeziji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jynsy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boýunça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kärhananyň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tipi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jemgyýete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degişliligi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boýunça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bölünmelidir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  </w:t>
      </w:r>
      <w:r w:rsidRPr="00F46A5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17B0B170" w14:textId="77777777" w:rsidR="005E2006" w:rsidRPr="000819EA" w:rsidRDefault="005E2006" w:rsidP="005E2006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7093D72C" w14:textId="77777777" w:rsidR="005E2006" w:rsidRPr="00562A53" w:rsidRDefault="005E2006" w:rsidP="005E2006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Ýok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bolan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CD7412">
        <w:rPr>
          <w:rFonts w:ascii="Times New Roman" w:hAnsi="Times New Roman" w:cs="Times New Roman"/>
          <w:b/>
          <w:sz w:val="24"/>
          <w:szCs w:val="24"/>
          <w:lang w:val="cs-CZ"/>
        </w:rPr>
        <w:t>görkezijileri</w:t>
      </w:r>
      <w:proofErr w:type="spellEnd"/>
      <w:r w:rsidRPr="00CD7412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CD7412">
        <w:rPr>
          <w:rFonts w:ascii="Times New Roman" w:hAnsi="Times New Roman" w:cs="Times New Roman"/>
          <w:b/>
          <w:sz w:val="24"/>
          <w:szCs w:val="24"/>
          <w:lang w:val="cs-CZ"/>
        </w:rPr>
        <w:t>işlemek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Pr="00562A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B2A9BE" w14:textId="77777777" w:rsidR="005E2006" w:rsidRPr="00123C74" w:rsidRDefault="005E2006" w:rsidP="005E2006">
      <w:pPr>
        <w:pStyle w:val="ListParagraph"/>
        <w:numPr>
          <w:ilvl w:val="0"/>
          <w:numId w:val="8"/>
        </w:num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Ýurt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derejesinde</w:t>
      </w:r>
      <w:proofErr w:type="spellEnd"/>
    </w:p>
    <w:p w14:paraId="4B26DA7B" w14:textId="77777777" w:rsidR="005E2006" w:rsidRDefault="005E2006" w:rsidP="005E2006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Soňra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kesgitlener</w:t>
      </w:r>
      <w:proofErr w:type="spellEnd"/>
    </w:p>
    <w:p w14:paraId="2C986F49" w14:textId="77777777" w:rsidR="005E2006" w:rsidRPr="00123C74" w:rsidRDefault="005E2006" w:rsidP="005E2006">
      <w:pPr>
        <w:pStyle w:val="ListParagraph"/>
        <w:numPr>
          <w:ilvl w:val="0"/>
          <w:numId w:val="8"/>
        </w:num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Sebit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we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global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derejelerde</w:t>
      </w:r>
      <w:proofErr w:type="spellEnd"/>
    </w:p>
    <w:p w14:paraId="6EF20BBF" w14:textId="77777777" w:rsidR="005E2006" w:rsidRDefault="005E2006" w:rsidP="005E2006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B9A27C" w14:textId="77777777" w:rsidR="005E2006" w:rsidRPr="00123C74" w:rsidRDefault="005E2006" w:rsidP="005E2006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Sebit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görkezijileri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</w:p>
    <w:p w14:paraId="2A9B51E1" w14:textId="77777777" w:rsidR="005E2006" w:rsidRDefault="005E2006" w:rsidP="005E2006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Häzirlikçe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ulanarlykly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däl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BF27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3A0EE9F" w14:textId="77777777" w:rsidR="005E2006" w:rsidRDefault="005E2006" w:rsidP="005E2006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EF00FB" w14:textId="77777777" w:rsidR="005E2006" w:rsidRPr="00123C74" w:rsidRDefault="005E2006" w:rsidP="005E2006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Deň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gelmezlikleriň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çeşmeleri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Pr="00123C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3F05985E" w14:textId="77777777" w:rsidR="005E2006" w:rsidRDefault="005E2006" w:rsidP="005E2006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Häzirlikçe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ulanarlykly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däl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BF27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4B3194D" w14:textId="77777777" w:rsidR="005E2006" w:rsidRDefault="005E2006" w:rsidP="005E2006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DE7FED" w14:textId="77777777" w:rsidR="005E2006" w:rsidRPr="00562A53" w:rsidRDefault="005E2006" w:rsidP="005E2006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Milli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derejede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maglumatlary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ýygnamak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üçin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ýurtlara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elýeter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bolan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usullar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we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gollanmalar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Maglumat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häzirlikçe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elýeter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däl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562A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EA8F2" w14:textId="77777777" w:rsidR="005E2006" w:rsidRPr="00562A53" w:rsidRDefault="005E2006" w:rsidP="005E2006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Hil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kepilligi</w:t>
      </w:r>
      <w:proofErr w:type="spellEnd"/>
      <w:r w:rsidRPr="00562A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0443E0" w14:textId="77777777" w:rsidR="005E2006" w:rsidRPr="00562A53" w:rsidRDefault="005E2006" w:rsidP="005E2006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Maglumat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häzirlikçe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elýeter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däl</w:t>
      </w:r>
      <w:proofErr w:type="spellEnd"/>
      <w:r w:rsidRPr="00562A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CBADE" w14:textId="77777777" w:rsidR="005E2006" w:rsidRPr="00562A53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389D654" w14:textId="77777777" w:rsidR="005E2006" w:rsidRPr="00562A53" w:rsidRDefault="005E2006" w:rsidP="005E2006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Maglumat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çeşmeleri</w:t>
      </w:r>
      <w:proofErr w:type="spellEnd"/>
      <w:r w:rsidRPr="00562A5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19F01BC6" w14:textId="77777777" w:rsidR="005E2006" w:rsidRPr="00562A53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64ACE" w14:textId="77777777" w:rsidR="005E2006" w:rsidRPr="00562A53" w:rsidRDefault="005E2006" w:rsidP="005E2006">
      <w:pPr>
        <w:tabs>
          <w:tab w:val="left" w:pos="2552"/>
          <w:tab w:val="left" w:pos="4253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Çeşmeler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we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maglumatlary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ýygnamak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</w:p>
    <w:p w14:paraId="0E508C71" w14:textId="77777777" w:rsidR="005E2006" w:rsidRDefault="005E2006" w:rsidP="005E2006">
      <w:pPr>
        <w:tabs>
          <w:tab w:val="left" w:pos="2552"/>
          <w:tab w:val="left" w:pos="4253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2.3.1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görkezijiniň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kiçi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möçberli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hasap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edilýän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öndürijileriň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maksatlaýyn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görkezijisinde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ölçelýändigini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hasaba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almak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bilen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olary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ölçemek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üçin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gowy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maglumat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çeşmesi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onuň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barşynda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aýry-aýry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öndüriji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birlikler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babatynda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talap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edilýän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ähli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maglumatlar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ýygnalýan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bitewi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gözegçilik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bolup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durýar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Oba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hojalyk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önümçiliginiň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umumy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möçberi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barada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oba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hojalyk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holdinginiň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zähmet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harajatlary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barada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maglumatlary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ýygnamak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üçin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amatly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maglumat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çeşmesi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oba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hojalyk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gözegçigi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bolup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durýar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Oba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hojalyk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gözegçilikleriniň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bolmadyk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wagtynda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öwrenmeli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bolan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beýleki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mümkinçilikler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şulardan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ybaratdyr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43288917" w14:textId="77777777" w:rsidR="005E2006" w:rsidRPr="00B74E22" w:rsidRDefault="005E2006" w:rsidP="005E2006">
      <w:pPr>
        <w:pStyle w:val="ListParagraph"/>
        <w:numPr>
          <w:ilvl w:val="0"/>
          <w:numId w:val="9"/>
        </w:numPr>
        <w:tabs>
          <w:tab w:val="left" w:pos="2552"/>
          <w:tab w:val="left" w:pos="4253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oba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hojalyk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moduly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bilen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goşulyşan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oba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hojalyklaryna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gözegçilik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B74E2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0520207C" w14:textId="77777777" w:rsidR="005E2006" w:rsidRPr="00123C74" w:rsidRDefault="005E2006" w:rsidP="005E2006">
      <w:pPr>
        <w:pStyle w:val="ListParagraph"/>
        <w:numPr>
          <w:ilvl w:val="0"/>
          <w:numId w:val="9"/>
        </w:numPr>
        <w:tabs>
          <w:tab w:val="left" w:pos="2552"/>
          <w:tab w:val="left" w:pos="4253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oba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hojalyk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ýazuwlary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123C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C8AE274" w14:textId="77777777" w:rsidR="005E2006" w:rsidRPr="004D069A" w:rsidRDefault="005E2006" w:rsidP="005E2006">
      <w:pPr>
        <w:pStyle w:val="ListParagraph"/>
        <w:numPr>
          <w:ilvl w:val="0"/>
          <w:numId w:val="9"/>
        </w:numPr>
        <w:tabs>
          <w:tab w:val="left" w:pos="2552"/>
          <w:tab w:val="left" w:pos="4253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administratiw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maglumatlar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371E58D4" w14:textId="77777777" w:rsidR="005E2006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428AF1" w14:textId="77777777" w:rsidR="005E2006" w:rsidRPr="00B27A0B" w:rsidRDefault="005E2006" w:rsidP="005E2006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Maglumatlaryň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elýeterligi</w:t>
      </w:r>
      <w:proofErr w:type="spellEnd"/>
      <w:r w:rsidRPr="004D069A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 </w:t>
      </w:r>
    </w:p>
    <w:p w14:paraId="6DD915CA" w14:textId="77777777" w:rsidR="005E2006" w:rsidRPr="00B27A0B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14:paraId="3C25E935" w14:textId="77777777" w:rsidR="005E2006" w:rsidRDefault="005E2006" w:rsidP="005E2006">
      <w:pPr>
        <w:tabs>
          <w:tab w:val="left" w:pos="2552"/>
          <w:tab w:val="left" w:pos="4253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Ozalkylary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ýaly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ulgamlayn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ylalaşylan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esasda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maglumatlar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ýok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Käbir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maglumatlar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aýry-aýry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ýurtlardaky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elýeter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amatly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gözegçiliklerden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getirildi</w:t>
      </w:r>
      <w:proofErr w:type="spellEnd"/>
    </w:p>
    <w:p w14:paraId="157075CA" w14:textId="77777777" w:rsidR="005E2006" w:rsidRPr="007E65D4" w:rsidRDefault="005E2006" w:rsidP="005E2006">
      <w:pPr>
        <w:pStyle w:val="BodyText"/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Aşakda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sebitlere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bölmek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bilen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ýurtlar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boýunça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bölünişi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getirilýär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:</w:t>
      </w:r>
    </w:p>
    <w:tbl>
      <w:tblPr>
        <w:tblW w:w="8924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1842"/>
        <w:gridCol w:w="2552"/>
      </w:tblGrid>
      <w:tr w:rsidR="005E2006" w:rsidRPr="00BF27A8" w14:paraId="24F96A56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</w:tcPr>
          <w:p w14:paraId="16639091" w14:textId="77777777" w:rsidR="005E2006" w:rsidRPr="007E65D4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4ADB769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Ýurtlaryň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sany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761FB7B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Maglumatlaryň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häsiýeti</w:t>
            </w:r>
            <w:proofErr w:type="spellEnd"/>
          </w:p>
        </w:tc>
      </w:tr>
      <w:tr w:rsidR="005E2006" w:rsidRPr="00BF27A8" w14:paraId="6441BC27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</w:tcPr>
          <w:p w14:paraId="0F71381E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Dünýä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5828655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B681D87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5E2006" w:rsidRPr="00BF27A8" w14:paraId="36CC537C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48DC049A" w14:textId="77777777" w:rsidR="005E2006" w:rsidRPr="00BF27A8" w:rsidRDefault="005E2006" w:rsidP="00B87F9E">
            <w:pPr>
              <w:spacing w:before="100" w:beforeAutospacing="1" w:after="100" w:afterAutospacing="1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Afrika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BA95905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AC8DCD2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5E2006" w:rsidRPr="00BF27A8" w14:paraId="57C212CD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57AB84CD" w14:textId="77777777" w:rsidR="005E2006" w:rsidRPr="00BF27A8" w:rsidRDefault="005E2006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Demirgazyk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Afrika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A12949F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5DC8408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2006" w:rsidRPr="00C704C2" w14:paraId="70CE838F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4B5831E4" w14:textId="77777777" w:rsidR="005E2006" w:rsidRPr="00BF27A8" w:rsidRDefault="005E2006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Saharadan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Günortdaky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 xml:space="preserve"> Afrika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ýurtlary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17ED57E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9D0F832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5E2006" w:rsidRPr="00BF27A8" w14:paraId="10D023B7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3D99E648" w14:textId="77777777" w:rsidR="005E2006" w:rsidRPr="00BF27A8" w:rsidRDefault="005E2006" w:rsidP="00B87F9E">
            <w:pPr>
              <w:spacing w:before="100" w:beforeAutospacing="1" w:after="100" w:afterAutospacing="1"/>
              <w:ind w:firstLineChars="300" w:firstLine="7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Gündogar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Afrika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4243032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B59D86A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5E2006" w:rsidRPr="00BF27A8" w14:paraId="6F841670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1BF6E8B7" w14:textId="77777777" w:rsidR="005E2006" w:rsidRPr="00BF27A8" w:rsidRDefault="005E2006" w:rsidP="00B87F9E">
            <w:pPr>
              <w:spacing w:before="100" w:beforeAutospacing="1" w:after="100" w:afterAutospacing="1"/>
              <w:ind w:firstLineChars="300" w:firstLine="7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Afrika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A4A8806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8513C53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2006" w:rsidRPr="00BF27A8" w14:paraId="06888148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395DC22C" w14:textId="77777777" w:rsidR="005E2006" w:rsidRPr="007E65D4" w:rsidRDefault="005E2006" w:rsidP="00B87F9E">
            <w:pPr>
              <w:spacing w:before="100" w:beforeAutospacing="1" w:after="100" w:afterAutospacing="1"/>
              <w:ind w:firstLineChars="300" w:firstLine="7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Günorta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 xml:space="preserve"> Afrika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CEED2A5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113FAC7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2006" w:rsidRPr="00BF27A8" w14:paraId="7C264BF3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3DD46A98" w14:textId="77777777" w:rsidR="005E2006" w:rsidRPr="00BF27A8" w:rsidRDefault="005E2006" w:rsidP="00B87F9E">
            <w:pPr>
              <w:spacing w:before="100" w:beforeAutospacing="1" w:after="100" w:afterAutospacing="1"/>
              <w:ind w:firstLineChars="300" w:firstLine="7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Günbatar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Afrika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90A0EFB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1ED6AC8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5E2006" w:rsidRPr="00BF27A8" w14:paraId="2B5E7B51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643CAC8D" w14:textId="77777777" w:rsidR="005E2006" w:rsidRPr="00BF27A8" w:rsidRDefault="005E2006" w:rsidP="00B87F9E">
            <w:pPr>
              <w:spacing w:before="100" w:beforeAutospacing="1" w:after="100" w:afterAutospacing="1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Amerika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6B4800F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5A162F7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2006" w:rsidRPr="007E65D4" w14:paraId="4139BB58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62ADA73E" w14:textId="77777777" w:rsidR="005E2006" w:rsidRPr="007E65D4" w:rsidRDefault="005E2006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Latyn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Amerikasy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 xml:space="preserve"> Karib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basseýni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AF5E70A" w14:textId="77777777" w:rsidR="005E2006" w:rsidRPr="007E65D4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6AD4B98" w14:textId="77777777" w:rsidR="005E2006" w:rsidRPr="007E65D4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2006" w:rsidRPr="00BF27A8" w14:paraId="6B3E0922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5ED4F07D" w14:textId="77777777" w:rsidR="005E2006" w:rsidRPr="00BF27A8" w:rsidRDefault="005E2006" w:rsidP="00B87F9E">
            <w:pPr>
              <w:spacing w:before="100" w:beforeAutospacing="1" w:after="100" w:afterAutospacing="1"/>
              <w:ind w:firstLineChars="300" w:firstLine="7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Karib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basseýni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A1ADD3A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3A5D089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2006" w:rsidRPr="00BF27A8" w14:paraId="5CE47CEC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45F156BC" w14:textId="77777777" w:rsidR="005E2006" w:rsidRPr="00BF27A8" w:rsidRDefault="005E2006" w:rsidP="00B87F9E">
            <w:pPr>
              <w:spacing w:before="100" w:beforeAutospacing="1" w:after="100" w:afterAutospacing="1"/>
              <w:ind w:firstLineChars="300" w:firstLine="7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Latyn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Amerikasy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6994E06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2533351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2006" w:rsidRPr="00BF27A8" w14:paraId="6909340D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4499430D" w14:textId="77777777" w:rsidR="005E2006" w:rsidRPr="00BF27A8" w:rsidRDefault="005E2006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Demirgazyk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Amerika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6AE10FB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ECE3D0F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2006" w:rsidRPr="00BF27A8" w14:paraId="0D6F5B02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211EBB21" w14:textId="77777777" w:rsidR="005E2006" w:rsidRPr="00BF27A8" w:rsidRDefault="005E2006" w:rsidP="00B87F9E">
            <w:pPr>
              <w:spacing w:before="100" w:beforeAutospacing="1" w:after="100" w:afterAutospacing="1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Aziýa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2FDA3C0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77FD085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5E2006" w:rsidRPr="00BF27A8" w14:paraId="39935761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0403034B" w14:textId="77777777" w:rsidR="005E2006" w:rsidRPr="00BF27A8" w:rsidRDefault="005E2006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Merkezi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Aziýa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2A20421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C851C17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2006" w:rsidRPr="00BF27A8" w14:paraId="63A94025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648BF77B" w14:textId="77777777" w:rsidR="005E2006" w:rsidRPr="00BF27A8" w:rsidRDefault="005E2006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Gündogar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Aziýa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8A22251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F0B6833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2006" w:rsidRPr="00BF27A8" w14:paraId="3D767F8E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6F0EC08D" w14:textId="77777777" w:rsidR="005E2006" w:rsidRPr="00BF27A8" w:rsidRDefault="005E2006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Günorta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Aziýa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3FDDDC1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D310AC1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5E2006" w:rsidRPr="00BF27A8" w14:paraId="723B5A22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06084494" w14:textId="77777777" w:rsidR="005E2006" w:rsidRPr="00BF27A8" w:rsidRDefault="005E2006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Günorta-Gündogar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Aziýa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63B9B04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7B6933D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2006" w:rsidRPr="00BF27A8" w14:paraId="15A13116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69FDB56C" w14:textId="77777777" w:rsidR="005E2006" w:rsidRPr="00BF27A8" w:rsidRDefault="005E2006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Günbatar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Aziýa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525DFCD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907A712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2006" w:rsidRPr="00BF27A8" w14:paraId="2E13E0E5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63E4E0C6" w14:textId="77777777" w:rsidR="005E2006" w:rsidRPr="00BF27A8" w:rsidRDefault="005E2006" w:rsidP="00B87F9E">
            <w:pPr>
              <w:spacing w:before="100" w:beforeAutospacing="1" w:after="100" w:afterAutospacing="1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Ýewropa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E8FE637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17FC776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2006" w:rsidRPr="00BF27A8" w14:paraId="1066096A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4BA781AA" w14:textId="77777777" w:rsidR="005E2006" w:rsidRPr="00BF27A8" w:rsidRDefault="005E2006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Gündogar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Ýewropa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42633BE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89BE9D2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2006" w:rsidRPr="00BF27A8" w14:paraId="6B3AEDE0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3583DF2E" w14:textId="77777777" w:rsidR="005E2006" w:rsidRPr="00BF27A8" w:rsidRDefault="005E2006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Demirgazyk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Ýewropa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F15BFFB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072B29D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2006" w:rsidRPr="00BF27A8" w14:paraId="220925AA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4EC49718" w14:textId="77777777" w:rsidR="005E2006" w:rsidRPr="00BF27A8" w:rsidRDefault="005E2006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Günorta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Ýewropa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6E56323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9191361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2006" w:rsidRPr="00BF27A8" w14:paraId="3DDEF7B2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53F6B1CA" w14:textId="77777777" w:rsidR="005E2006" w:rsidRPr="00BF27A8" w:rsidRDefault="005E2006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Günbatar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Ýewropa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A0F73B7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DD70B71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2006" w:rsidRPr="00BF27A8" w14:paraId="1C474977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2DD13511" w14:textId="77777777" w:rsidR="005E2006" w:rsidRPr="00BF27A8" w:rsidRDefault="005E2006" w:rsidP="00B87F9E">
            <w:pPr>
              <w:spacing w:before="100" w:beforeAutospacing="1" w:after="100" w:afterAutospacing="1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Okeaniýa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DED9901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F138E4F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2006" w:rsidRPr="00BF27A8" w14:paraId="6CA73AC0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75DA08C2" w14:textId="77777777" w:rsidR="005E2006" w:rsidRPr="00BF27A8" w:rsidRDefault="005E2006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Awstraliýa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Täze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Zelandiýa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88EF2F6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F0BA434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2006" w:rsidRPr="00BF27A8" w14:paraId="3AC9FD38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6685CC1D" w14:textId="77777777" w:rsidR="005E2006" w:rsidRPr="00BF27A8" w:rsidRDefault="005E2006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Melaneziýa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5F451D2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8F3C498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2006" w:rsidRPr="00BF27A8" w14:paraId="494946AB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72042CE0" w14:textId="77777777" w:rsidR="005E2006" w:rsidRPr="00BF27A8" w:rsidRDefault="005E2006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Mikroneziýa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53A7DEB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FFD739E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2006" w:rsidRPr="00BF27A8" w14:paraId="7452C13A" w14:textId="77777777" w:rsidTr="00B87F9E">
        <w:trPr>
          <w:trHeight w:val="30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1B28F8E5" w14:textId="77777777" w:rsidR="005E2006" w:rsidRPr="00BF27A8" w:rsidRDefault="005E2006" w:rsidP="00B87F9E">
            <w:pPr>
              <w:spacing w:before="100" w:beforeAutospacing="1" w:after="100" w:afterAutospacing="1"/>
              <w:ind w:firstLineChars="200" w:firstLine="4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Polineziýa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DE13CD1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4E6C651" w14:textId="77777777" w:rsidR="005E2006" w:rsidRPr="00BF27A8" w:rsidRDefault="005E2006" w:rsidP="00B87F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5CBC9EE" w14:textId="77777777" w:rsidR="005E2006" w:rsidRPr="00BF27A8" w:rsidRDefault="005E2006" w:rsidP="005E2006">
      <w:pPr>
        <w:pStyle w:val="BodyText"/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60E6CAE" w14:textId="77777777" w:rsidR="005E2006" w:rsidRPr="00BF27A8" w:rsidRDefault="005E2006" w:rsidP="005E2006">
      <w:pPr>
        <w:pStyle w:val="BodyText"/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Wagt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hatarlary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:</w:t>
      </w:r>
    </w:p>
    <w:p w14:paraId="426C120C" w14:textId="77777777" w:rsidR="005E2006" w:rsidRPr="00BF27A8" w:rsidRDefault="005E2006" w:rsidP="005E2006">
      <w:pPr>
        <w:pStyle w:val="BodyText"/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2030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njy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ýyla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çenli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</w:p>
    <w:p w14:paraId="46FD3119" w14:textId="77777777" w:rsidR="005E2006" w:rsidRPr="007E65D4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A5164A5" w14:textId="77777777" w:rsidR="005E2006" w:rsidRPr="00B27A0B" w:rsidRDefault="005E2006" w:rsidP="005E2006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Senenama</w:t>
      </w:r>
      <w:proofErr w:type="spellEnd"/>
      <w:r w:rsidRPr="004D069A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 </w:t>
      </w:r>
    </w:p>
    <w:p w14:paraId="1F8F029B" w14:textId="77777777" w:rsidR="005E2006" w:rsidRPr="00B27A0B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14:paraId="4C63C71B" w14:textId="77777777" w:rsidR="005E2006" w:rsidRDefault="005E2006" w:rsidP="005E2006">
      <w:pPr>
        <w:tabs>
          <w:tab w:val="left" w:pos="2552"/>
          <w:tab w:val="left" w:pos="4253"/>
        </w:tabs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en-GB"/>
        </w:rPr>
      </w:pPr>
      <w:proofErr w:type="spellStart"/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cs-CZ" w:eastAsia="en-GB"/>
        </w:rPr>
        <w:t>Maglumatlary</w:t>
      </w:r>
      <w:proofErr w:type="spellEnd"/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cs-CZ" w:eastAsia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cs-CZ" w:eastAsia="en-GB"/>
        </w:rPr>
        <w:t>ýygnamak</w:t>
      </w:r>
      <w:proofErr w:type="spellEnd"/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cs-CZ" w:eastAsia="en-GB"/>
        </w:rPr>
        <w:t>:</w:t>
      </w:r>
    </w:p>
    <w:p w14:paraId="2ADA25A3" w14:textId="77777777" w:rsidR="005E2006" w:rsidRDefault="005E2006" w:rsidP="005E2006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Soňra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kesgitlener</w:t>
      </w:r>
      <w:proofErr w:type="spellEnd"/>
    </w:p>
    <w:p w14:paraId="0DE294FE" w14:textId="77777777" w:rsidR="005E2006" w:rsidRDefault="005E2006" w:rsidP="005E2006">
      <w:pPr>
        <w:tabs>
          <w:tab w:val="left" w:pos="2552"/>
          <w:tab w:val="left" w:pos="4253"/>
        </w:tabs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en-GB"/>
        </w:rPr>
      </w:pPr>
    </w:p>
    <w:p w14:paraId="487A7F48" w14:textId="77777777" w:rsidR="005E2006" w:rsidRDefault="005E2006" w:rsidP="005E2006">
      <w:pPr>
        <w:tabs>
          <w:tab w:val="left" w:pos="2552"/>
          <w:tab w:val="left" w:pos="4253"/>
        </w:tabs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en-GB"/>
        </w:rPr>
      </w:pPr>
      <w:proofErr w:type="spellStart"/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cs-CZ" w:eastAsia="en-GB"/>
        </w:rPr>
        <w:t>Maglumatlary</w:t>
      </w:r>
      <w:proofErr w:type="spellEnd"/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cs-CZ" w:eastAsia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cs-CZ" w:eastAsia="en-GB"/>
        </w:rPr>
        <w:t>çykarmak</w:t>
      </w:r>
      <w:proofErr w:type="spellEnd"/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cs-CZ" w:eastAsia="en-GB"/>
        </w:rPr>
        <w:t>:</w:t>
      </w:r>
    </w:p>
    <w:p w14:paraId="1E71D10A" w14:textId="77777777" w:rsidR="005E2006" w:rsidRDefault="005E2006" w:rsidP="005E2006">
      <w:pPr>
        <w:tabs>
          <w:tab w:val="left" w:pos="2552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Soňra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kesgitlener</w:t>
      </w:r>
      <w:proofErr w:type="spellEnd"/>
    </w:p>
    <w:p w14:paraId="0F6D24FB" w14:textId="77777777" w:rsidR="005E2006" w:rsidRPr="007E65D4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9307B6F" w14:textId="77777777" w:rsidR="005E2006" w:rsidRPr="00B27A0B" w:rsidRDefault="005E2006" w:rsidP="005E2006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Maglumatlar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bilen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üpjün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edijiler</w:t>
      </w:r>
      <w:proofErr w:type="spellEnd"/>
      <w:r w:rsidRPr="007E65D4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 </w:t>
      </w:r>
    </w:p>
    <w:p w14:paraId="03FC51C1" w14:textId="77777777" w:rsidR="005E2006" w:rsidRPr="00B27A0B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14:paraId="01D91955" w14:textId="77777777" w:rsidR="005E2006" w:rsidRPr="00BF27A8" w:rsidRDefault="005E2006" w:rsidP="005E2006">
      <w:pPr>
        <w:tabs>
          <w:tab w:val="left" w:pos="2552"/>
          <w:tab w:val="left" w:pos="4253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Milli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statistika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gulluklary</w:t>
      </w:r>
      <w:proofErr w:type="spellEnd"/>
    </w:p>
    <w:p w14:paraId="00AD788C" w14:textId="77777777" w:rsidR="005E2006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F63BDA" w14:textId="77777777" w:rsidR="005E2006" w:rsidRPr="00B27A0B" w:rsidRDefault="005E2006" w:rsidP="005E2006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Maglumatlary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düzüjiler</w:t>
      </w:r>
      <w:proofErr w:type="spellEnd"/>
    </w:p>
    <w:p w14:paraId="1662CC05" w14:textId="77777777" w:rsidR="005E2006" w:rsidRPr="00B27A0B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14:paraId="67399A83" w14:textId="77777777" w:rsidR="005E2006" w:rsidRPr="00BF27A8" w:rsidRDefault="005E2006" w:rsidP="005E2006">
      <w:pPr>
        <w:tabs>
          <w:tab w:val="left" w:pos="2552"/>
          <w:tab w:val="left" w:pos="4253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BMG-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nyň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FAO</w:t>
      </w:r>
    </w:p>
    <w:p w14:paraId="27E9768E" w14:textId="77777777" w:rsidR="005E2006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75DEE8" w14:textId="77777777" w:rsidR="005E2006" w:rsidRPr="00B27A0B" w:rsidRDefault="005E2006" w:rsidP="005E2006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Salgylanmalar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3EF54266" w14:textId="77777777" w:rsidR="005E2006" w:rsidRPr="00B27A0B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14:paraId="62010DE8" w14:textId="77777777" w:rsidR="005E2006" w:rsidRPr="00AA3A1F" w:rsidRDefault="005E2006" w:rsidP="005E2006">
      <w:pPr>
        <w:pStyle w:val="ListParagraph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Baş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statistika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müdirliginiň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FAO Statistika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bölüminiň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kanselýariýasynyň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„</w:t>
      </w:r>
      <w:r w:rsidRPr="00AA3A1F">
        <w:rPr>
          <w:rFonts w:ascii="Times New Roman" w:hAnsi="Times New Roman" w:cs="Times New Roman"/>
          <w:sz w:val="24"/>
          <w:szCs w:val="24"/>
          <w:lang w:val="ru-RU"/>
        </w:rPr>
        <w:t>2.3.1 и 2.3.2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durnukly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ösüş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maksatlarynyň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görkezijilerini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işläp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düzmek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olara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gözegçilik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etmek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üçin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teklip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edilýän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usulyýet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boýunça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bellikleri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Rim</w:t>
      </w:r>
      <w:proofErr w:type="spellEnd"/>
    </w:p>
    <w:p w14:paraId="5D7F68BA" w14:textId="77777777" w:rsidR="005E2006" w:rsidRPr="00B41B57" w:rsidRDefault="005E2006" w:rsidP="005E2006">
      <w:pPr>
        <w:pStyle w:val="ListParagraph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2030-njy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ýyla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çenli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durnukly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ösüş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üçin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Gün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tertibiniň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2,3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wezipesine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gözegçilik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üçin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kiçi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möçberdäki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azyk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önümlerini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öndürijileri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kesgitlemek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FAO Statistika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bölüminiň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resminamasy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şu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salgy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boýunça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elýeterdir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:</w:t>
      </w:r>
      <w:r w:rsidRPr="00B41B57">
        <w:rPr>
          <w:rFonts w:ascii="Times New Roman" w:hAnsi="Times New Roman" w:cs="Times New Roman"/>
          <w:sz w:val="24"/>
          <w:szCs w:val="24"/>
          <w:lang w:val="cs-CZ"/>
        </w:rPr>
        <w:t xml:space="preserve"> http://www.fao.org/3/a-i6858e.pdf</w:t>
      </w:r>
    </w:p>
    <w:p w14:paraId="7BE1938A" w14:textId="77777777" w:rsidR="005E2006" w:rsidRPr="00B41B57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</w:pPr>
    </w:p>
    <w:p w14:paraId="17E60B86" w14:textId="77777777" w:rsidR="005E2006" w:rsidRPr="00B41B57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6F54C6DA" w14:textId="77777777" w:rsidR="005E2006" w:rsidRPr="00B41B57" w:rsidRDefault="005E2006" w:rsidP="005E2006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  <w:lang w:val="cs-CZ"/>
        </w:rPr>
      </w:pPr>
      <w:proofErr w:type="spellStart"/>
      <w:r w:rsidRPr="00B41B57"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Baglanyşykly</w:t>
      </w:r>
      <w:proofErr w:type="spellEnd"/>
      <w:r w:rsidRPr="00B41B57"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</w:t>
      </w:r>
      <w:proofErr w:type="spellStart"/>
      <w:r w:rsidRPr="00B41B57"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görkezijiler</w:t>
      </w:r>
      <w:proofErr w:type="spellEnd"/>
      <w:r w:rsidRPr="00B41B57"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</w:t>
      </w:r>
    </w:p>
    <w:p w14:paraId="225D9BB9" w14:textId="77777777" w:rsidR="005E2006" w:rsidRPr="00B41B57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</w:pPr>
    </w:p>
    <w:p w14:paraId="7C2BCBDD" w14:textId="77777777" w:rsidR="005E2006" w:rsidRPr="00B41B57" w:rsidRDefault="005E2006" w:rsidP="005E20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Ulanarlykly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däl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7D95CEA7" w14:textId="3714433E" w:rsidR="00123C74" w:rsidRPr="005E2006" w:rsidRDefault="00123C74" w:rsidP="005E2006">
      <w:bookmarkStart w:id="0" w:name="_GoBack"/>
      <w:bookmarkEnd w:id="0"/>
    </w:p>
    <w:sectPr w:rsidR="00123C74" w:rsidRPr="005E2006">
      <w:headerReference w:type="default" r:id="rId7"/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83620" w14:textId="77777777" w:rsidR="00803144" w:rsidRDefault="00803144" w:rsidP="003237E9">
      <w:pPr>
        <w:spacing w:after="0" w:line="240" w:lineRule="auto"/>
      </w:pPr>
      <w:r>
        <w:separator/>
      </w:r>
    </w:p>
  </w:endnote>
  <w:endnote w:type="continuationSeparator" w:id="0">
    <w:p w14:paraId="56514779" w14:textId="77777777" w:rsidR="00803144" w:rsidRDefault="00803144" w:rsidP="0032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2937187"/>
      <w:docPartObj>
        <w:docPartGallery w:val="Page Numbers (Bottom of Page)"/>
        <w:docPartUnique/>
      </w:docPartObj>
    </w:sdtPr>
    <w:sdtEndPr/>
    <w:sdtContent>
      <w:p w14:paraId="4705C9DA" w14:textId="77777777" w:rsidR="003237E9" w:rsidRDefault="003237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7A8" w:rsidRPr="007F37A8">
          <w:rPr>
            <w:noProof/>
            <w:lang w:val="ru-RU"/>
          </w:rPr>
          <w:t>4</w:t>
        </w:r>
        <w:r>
          <w:fldChar w:fldCharType="end"/>
        </w:r>
      </w:p>
    </w:sdtContent>
  </w:sdt>
  <w:p w14:paraId="441D9533" w14:textId="77777777" w:rsidR="003237E9" w:rsidRDefault="00323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800F7" w14:textId="77777777" w:rsidR="00803144" w:rsidRDefault="00803144" w:rsidP="003237E9">
      <w:pPr>
        <w:spacing w:after="0" w:line="240" w:lineRule="auto"/>
      </w:pPr>
      <w:r>
        <w:separator/>
      </w:r>
    </w:p>
  </w:footnote>
  <w:footnote w:type="continuationSeparator" w:id="0">
    <w:p w14:paraId="6941C1A8" w14:textId="77777777" w:rsidR="00803144" w:rsidRDefault="00803144" w:rsidP="0032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C334A" w14:textId="77777777" w:rsidR="00BF27A8" w:rsidRPr="00BF27A8" w:rsidRDefault="00BF27A8" w:rsidP="00BF27A8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  <w:r w:rsidRPr="00BF27A8">
      <w:rPr>
        <w:rFonts w:ascii="Times New Roman" w:hAnsi="Times New Roman" w:cs="Times New Roman"/>
        <w:i/>
        <w:sz w:val="24"/>
        <w:szCs w:val="24"/>
        <w:lang w:val="ru-RU"/>
      </w:rPr>
      <w:t>Неофициальный перевод</w:t>
    </w:r>
  </w:p>
  <w:p w14:paraId="62184691" w14:textId="77777777" w:rsidR="00BF27A8" w:rsidRDefault="00BF2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73CEE"/>
    <w:multiLevelType w:val="hybridMultilevel"/>
    <w:tmpl w:val="90D48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94893"/>
    <w:multiLevelType w:val="hybridMultilevel"/>
    <w:tmpl w:val="55DE8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F70B6"/>
    <w:multiLevelType w:val="hybridMultilevel"/>
    <w:tmpl w:val="A448D3C8"/>
    <w:lvl w:ilvl="0" w:tplc="1A14C6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D0414"/>
    <w:multiLevelType w:val="hybridMultilevel"/>
    <w:tmpl w:val="28944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B78DE"/>
    <w:multiLevelType w:val="hybridMultilevel"/>
    <w:tmpl w:val="67B276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DD2201"/>
    <w:multiLevelType w:val="hybridMultilevel"/>
    <w:tmpl w:val="8E34CDAC"/>
    <w:lvl w:ilvl="0" w:tplc="814CA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05CB3"/>
    <w:multiLevelType w:val="hybridMultilevel"/>
    <w:tmpl w:val="2DC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1725F"/>
    <w:multiLevelType w:val="hybridMultilevel"/>
    <w:tmpl w:val="E12A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47C17"/>
    <w:multiLevelType w:val="hybridMultilevel"/>
    <w:tmpl w:val="6BB0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23014"/>
    <w:multiLevelType w:val="hybridMultilevel"/>
    <w:tmpl w:val="35BCF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FD5606"/>
    <w:multiLevelType w:val="hybridMultilevel"/>
    <w:tmpl w:val="F572B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35"/>
    <w:rsid w:val="00041445"/>
    <w:rsid w:val="000819EA"/>
    <w:rsid w:val="000C7ED6"/>
    <w:rsid w:val="000D7568"/>
    <w:rsid w:val="001025F8"/>
    <w:rsid w:val="00123C74"/>
    <w:rsid w:val="0014700C"/>
    <w:rsid w:val="00230ABC"/>
    <w:rsid w:val="00294B90"/>
    <w:rsid w:val="002C1B58"/>
    <w:rsid w:val="002F4671"/>
    <w:rsid w:val="00300B56"/>
    <w:rsid w:val="003237E9"/>
    <w:rsid w:val="00390460"/>
    <w:rsid w:val="00420728"/>
    <w:rsid w:val="0043575E"/>
    <w:rsid w:val="00486C4D"/>
    <w:rsid w:val="004C49D4"/>
    <w:rsid w:val="004D069A"/>
    <w:rsid w:val="005246BC"/>
    <w:rsid w:val="00546635"/>
    <w:rsid w:val="00562A53"/>
    <w:rsid w:val="005E056B"/>
    <w:rsid w:val="005E2006"/>
    <w:rsid w:val="0060606D"/>
    <w:rsid w:val="00664C2A"/>
    <w:rsid w:val="007473EA"/>
    <w:rsid w:val="007822FF"/>
    <w:rsid w:val="00784E15"/>
    <w:rsid w:val="007A6609"/>
    <w:rsid w:val="007C2335"/>
    <w:rsid w:val="007E65D4"/>
    <w:rsid w:val="007F37A8"/>
    <w:rsid w:val="00803144"/>
    <w:rsid w:val="00857108"/>
    <w:rsid w:val="00891CBA"/>
    <w:rsid w:val="008B3733"/>
    <w:rsid w:val="008F1322"/>
    <w:rsid w:val="00947775"/>
    <w:rsid w:val="00980E08"/>
    <w:rsid w:val="0098430A"/>
    <w:rsid w:val="009A0A91"/>
    <w:rsid w:val="009A625B"/>
    <w:rsid w:val="009C1D46"/>
    <w:rsid w:val="00AA3A1F"/>
    <w:rsid w:val="00AF6324"/>
    <w:rsid w:val="00B41B57"/>
    <w:rsid w:val="00B74E22"/>
    <w:rsid w:val="00B7649B"/>
    <w:rsid w:val="00BD0BC5"/>
    <w:rsid w:val="00BE7F0B"/>
    <w:rsid w:val="00BF27A8"/>
    <w:rsid w:val="00C704C2"/>
    <w:rsid w:val="00CA68E8"/>
    <w:rsid w:val="00CD3066"/>
    <w:rsid w:val="00D3648F"/>
    <w:rsid w:val="00D51B6D"/>
    <w:rsid w:val="00E026B9"/>
    <w:rsid w:val="00E63E08"/>
    <w:rsid w:val="00E72A01"/>
    <w:rsid w:val="00E82910"/>
    <w:rsid w:val="00E963C0"/>
    <w:rsid w:val="00F46A5F"/>
    <w:rsid w:val="00FA1B37"/>
    <w:rsid w:val="00FA3FED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8F91A"/>
  <w15:docId w15:val="{55542D74-2958-4C76-8F80-92A2FFD8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6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6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B5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57108"/>
    <w:pPr>
      <w:widowControl w:val="0"/>
      <w:autoSpaceDE w:val="0"/>
      <w:autoSpaceDN w:val="0"/>
      <w:adjustRightInd w:val="0"/>
      <w:spacing w:before="64" w:after="0" w:line="240" w:lineRule="auto"/>
      <w:ind w:left="845"/>
    </w:pPr>
    <w:rPr>
      <w:rFonts w:ascii="Arial" w:eastAsiaTheme="minorEastAsia" w:hAnsi="Arial" w:cs="Arial"/>
      <w:sz w:val="19"/>
      <w:szCs w:val="19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857108"/>
    <w:rPr>
      <w:rFonts w:ascii="Arial" w:eastAsiaTheme="minorEastAsia" w:hAnsi="Arial" w:cs="Arial"/>
      <w:sz w:val="19"/>
      <w:szCs w:val="19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2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7E9"/>
  </w:style>
  <w:style w:type="paragraph" w:styleId="Footer">
    <w:name w:val="footer"/>
    <w:basedOn w:val="Normal"/>
    <w:link w:val="FooterChar"/>
    <w:uiPriority w:val="99"/>
    <w:unhideWhenUsed/>
    <w:rsid w:val="0032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6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8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784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0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7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Комкова Наталья Алексеевна</dc:creator>
  <cp:lastModifiedBy>Microsoft Office User</cp:lastModifiedBy>
  <cp:revision>3</cp:revision>
  <cp:lastPrinted>2019-03-05T14:33:00Z</cp:lastPrinted>
  <dcterms:created xsi:type="dcterms:W3CDTF">2021-02-02T04:30:00Z</dcterms:created>
  <dcterms:modified xsi:type="dcterms:W3CDTF">2021-08-19T09:04:00Z</dcterms:modified>
</cp:coreProperties>
</file>