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C306" w14:textId="77777777" w:rsidR="00BC5AB2" w:rsidRPr="00F5757A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7A">
        <w:rPr>
          <w:rFonts w:ascii="Times New Roman" w:hAnsi="Times New Roman" w:cs="Times New Roman"/>
          <w:b/>
          <w:sz w:val="24"/>
          <w:szCs w:val="24"/>
        </w:rPr>
        <w:t>Цель 17: Укрепление средств осуществления и активизация работы в рамках Глобального партнерства в интересах устойчивого развития</w:t>
      </w:r>
    </w:p>
    <w:p w14:paraId="0E06990C" w14:textId="77777777" w:rsidR="00BC5AB2" w:rsidRPr="00F5757A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7A">
        <w:rPr>
          <w:rFonts w:ascii="Times New Roman" w:hAnsi="Times New Roman" w:cs="Times New Roman"/>
          <w:b/>
          <w:sz w:val="24"/>
          <w:szCs w:val="24"/>
        </w:rPr>
        <w:t>17.11 Значительно увеличить экспорт развивающихся стран, в частности в целях удвоения доли наименее развитых стран в мировом экспорте к 2020 году</w:t>
      </w:r>
    </w:p>
    <w:p w14:paraId="2E2A08FF" w14:textId="77777777" w:rsidR="00BC5AB2" w:rsidRPr="00F5757A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57A">
        <w:rPr>
          <w:rFonts w:ascii="Times New Roman" w:hAnsi="Times New Roman" w:cs="Times New Roman"/>
          <w:b/>
          <w:sz w:val="24"/>
          <w:szCs w:val="24"/>
        </w:rPr>
        <w:t>17.11.1 Доля развивающихся стран и наименее развитых стран в мировом экспорте</w:t>
      </w:r>
    </w:p>
    <w:p w14:paraId="1DA7FBDA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50758C2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Организация(и):</w:t>
      </w:r>
    </w:p>
    <w:p w14:paraId="488F53BE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0A3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международной торговле (ЦМТ</w:t>
      </w:r>
      <w:r w:rsidRPr="002830A3">
        <w:rPr>
          <w:rFonts w:ascii="Times New Roman" w:hAnsi="Times New Roman" w:cs="Times New Roman"/>
          <w:sz w:val="24"/>
          <w:szCs w:val="24"/>
        </w:rPr>
        <w:t>)</w:t>
      </w:r>
    </w:p>
    <w:p w14:paraId="3D8C7F1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Конференция Организации Объединенных Наций по торговле и развитию (ЮНКТАД)</w:t>
      </w:r>
    </w:p>
    <w:p w14:paraId="51F51BE7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Всемирная торговая организация (ВТО)</w:t>
      </w:r>
    </w:p>
    <w:p w14:paraId="433C58BD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14:paraId="7D25331B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Определение:</w:t>
      </w:r>
    </w:p>
    <w:p w14:paraId="17269AF5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Экспорт</w:t>
      </w:r>
      <w:r>
        <w:rPr>
          <w:rFonts w:ascii="Times New Roman" w:hAnsi="Times New Roman" w:cs="Times New Roman"/>
          <w:sz w:val="24"/>
          <w:szCs w:val="24"/>
        </w:rPr>
        <w:t xml:space="preserve"> из развивающихся стран</w:t>
      </w:r>
      <w:r w:rsidRPr="002830A3">
        <w:rPr>
          <w:rFonts w:ascii="Times New Roman" w:hAnsi="Times New Roman" w:cs="Times New Roman"/>
          <w:sz w:val="24"/>
          <w:szCs w:val="24"/>
        </w:rPr>
        <w:t xml:space="preserve"> и НРС в качестве доли глобального экспорта товаров и услуг</w:t>
      </w:r>
    </w:p>
    <w:p w14:paraId="3F135E21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650EE982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Предлагаемый показатель позволяет отслеживать рост экспорта из развивающихся стран и НРС, предусмотренных целев</w:t>
      </w:r>
      <w:r>
        <w:rPr>
          <w:rFonts w:ascii="Times New Roman" w:hAnsi="Times New Roman" w:cs="Times New Roman"/>
          <w:sz w:val="24"/>
          <w:szCs w:val="24"/>
        </w:rPr>
        <w:t>ой задачей</w:t>
      </w:r>
      <w:r w:rsidRPr="002830A3">
        <w:rPr>
          <w:rFonts w:ascii="Times New Roman" w:hAnsi="Times New Roman" w:cs="Times New Roman"/>
          <w:sz w:val="24"/>
          <w:szCs w:val="24"/>
        </w:rPr>
        <w:t xml:space="preserve"> 17.11. Использование акций глобального экспорта предоставляет информацию об относительном размере экспорта развивающихся стран и НРС в сравнении с глобальным экспортом.</w:t>
      </w:r>
    </w:p>
    <w:p w14:paraId="0821120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Основные понятия:</w:t>
      </w:r>
    </w:p>
    <w:p w14:paraId="77BE0676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Гармонизированная система (ГС): Используется ли международная классификация для категориза</w:t>
      </w:r>
      <w:r>
        <w:rPr>
          <w:rFonts w:ascii="Times New Roman" w:hAnsi="Times New Roman" w:cs="Times New Roman"/>
          <w:sz w:val="24"/>
          <w:szCs w:val="24"/>
        </w:rPr>
        <w:t>ции продуктов, которые являются предметом торговли</w:t>
      </w:r>
      <w:r w:rsidRPr="002830A3">
        <w:rPr>
          <w:rFonts w:ascii="Times New Roman" w:hAnsi="Times New Roman" w:cs="Times New Roman"/>
          <w:sz w:val="24"/>
          <w:szCs w:val="24"/>
        </w:rPr>
        <w:t xml:space="preserve"> (торговля товарами)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ACE3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баланс (ПБ</w:t>
      </w:r>
      <w:r w:rsidRPr="002830A3">
        <w:rPr>
          <w:rFonts w:ascii="Times New Roman" w:hAnsi="Times New Roman" w:cs="Times New Roman"/>
          <w:sz w:val="24"/>
          <w:szCs w:val="24"/>
        </w:rPr>
        <w:t>): Услуги классифицируются в соответствии с позициями, представленными в Платежном балансе, как определено МВФ в Руководстве по платежному балансу.</w:t>
      </w:r>
    </w:p>
    <w:p w14:paraId="4996A6E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14:paraId="338D6387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Доля экспорта должна анализироваться под разными углами, чтобы сделать вывод о том, улучшила ли какая-либо страна или регион эффективность своей торговли. Прежде всего, стоимость экспорта должна всегда учитываться для того, чтобы наблюдать, происходят ли изменения в экспортных долях из растущего экспорта развивающихся стран и НРС или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Pr="002830A3">
        <w:rPr>
          <w:rFonts w:ascii="Times New Roman" w:hAnsi="Times New Roman" w:cs="Times New Roman"/>
          <w:sz w:val="24"/>
          <w:szCs w:val="24"/>
        </w:rPr>
        <w:t xml:space="preserve"> из-за снижения других экспортируемых ценностей. Во-вторых, и для содействия торговле, которая выгодна для других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2830A3">
        <w:rPr>
          <w:rFonts w:ascii="Times New Roman" w:hAnsi="Times New Roman" w:cs="Times New Roman"/>
          <w:sz w:val="24"/>
          <w:szCs w:val="24"/>
        </w:rPr>
        <w:t xml:space="preserve">, было бы полезно проанализировать состав экспортной корзины по уровню обработки товаров, которые </w:t>
      </w:r>
      <w:r>
        <w:rPr>
          <w:rFonts w:ascii="Times New Roman" w:hAnsi="Times New Roman" w:cs="Times New Roman"/>
          <w:sz w:val="24"/>
          <w:szCs w:val="24"/>
        </w:rPr>
        <w:t xml:space="preserve">являются предметом торговли. </w:t>
      </w:r>
      <w:r w:rsidRPr="002830A3">
        <w:rPr>
          <w:rFonts w:ascii="Times New Roman" w:hAnsi="Times New Roman" w:cs="Times New Roman"/>
          <w:sz w:val="24"/>
          <w:szCs w:val="24"/>
        </w:rPr>
        <w:t xml:space="preserve">Это позволит понять, достигнут ли прогресс с точки зрения качества и добавленной стоимости экспортируемой продукции. В дополнение к </w:t>
      </w:r>
      <w:proofErr w:type="spellStart"/>
      <w:r w:rsidRPr="002830A3">
        <w:rPr>
          <w:rFonts w:ascii="Times New Roman" w:hAnsi="Times New Roman" w:cs="Times New Roman"/>
          <w:sz w:val="24"/>
          <w:szCs w:val="24"/>
        </w:rPr>
        <w:t>этому,в</w:t>
      </w:r>
      <w:proofErr w:type="spellEnd"/>
      <w:r w:rsidRPr="002830A3">
        <w:rPr>
          <w:rFonts w:ascii="Times New Roman" w:hAnsi="Times New Roman" w:cs="Times New Roman"/>
          <w:sz w:val="24"/>
          <w:szCs w:val="24"/>
        </w:rPr>
        <w:t xml:space="preserve"> то время как некоторые виды экспорта, такие как оружие, нефть и другие природные ресурсы, потребуют отдельного </w:t>
      </w:r>
      <w:r>
        <w:rPr>
          <w:rFonts w:ascii="Times New Roman" w:hAnsi="Times New Roman" w:cs="Times New Roman"/>
          <w:sz w:val="24"/>
          <w:szCs w:val="24"/>
        </w:rPr>
        <w:t>анализа,</w:t>
      </w:r>
      <w:r w:rsidRPr="002830A3">
        <w:rPr>
          <w:rFonts w:ascii="Times New Roman" w:hAnsi="Times New Roman" w:cs="Times New Roman"/>
          <w:sz w:val="24"/>
          <w:szCs w:val="24"/>
        </w:rPr>
        <w:t xml:space="preserve"> рекомендовано рассчитать показатели диверсификации экспорта для оценки </w:t>
      </w:r>
      <w:r w:rsidRPr="002830A3">
        <w:rPr>
          <w:rFonts w:ascii="Times New Roman" w:hAnsi="Times New Roman" w:cs="Times New Roman"/>
          <w:sz w:val="24"/>
          <w:szCs w:val="24"/>
        </w:rPr>
        <w:lastRenderedPageBreak/>
        <w:t>прогресса, достигнутого развивающимися странами и НРС с точки зрения производительности и улучшения их экспортного портфеля.</w:t>
      </w:r>
    </w:p>
    <w:p w14:paraId="522FFEB2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 xml:space="preserve">Что касается торговли услугами, </w:t>
      </w:r>
      <w:r>
        <w:rPr>
          <w:rFonts w:ascii="Times New Roman" w:hAnsi="Times New Roman" w:cs="Times New Roman"/>
          <w:sz w:val="24"/>
          <w:szCs w:val="24"/>
        </w:rPr>
        <w:t>может потребоваться использование дополнительных данных о миграции, туризме</w:t>
      </w:r>
      <w:r w:rsidRPr="002830A3">
        <w:rPr>
          <w:rFonts w:ascii="Times New Roman" w:hAnsi="Times New Roman" w:cs="Times New Roman"/>
          <w:sz w:val="24"/>
          <w:szCs w:val="24"/>
        </w:rPr>
        <w:t>, многонациональных ко</w:t>
      </w:r>
      <w:r>
        <w:rPr>
          <w:rFonts w:ascii="Times New Roman" w:hAnsi="Times New Roman" w:cs="Times New Roman"/>
          <w:sz w:val="24"/>
          <w:szCs w:val="24"/>
        </w:rPr>
        <w:t>рпорациях (МНК) и статистике</w:t>
      </w:r>
      <w:r w:rsidRPr="002830A3">
        <w:rPr>
          <w:rFonts w:ascii="Times New Roman" w:hAnsi="Times New Roman" w:cs="Times New Roman"/>
          <w:sz w:val="24"/>
          <w:szCs w:val="24"/>
        </w:rPr>
        <w:t xml:space="preserve"> рынка труда, чтобы предоставить подробные данные о туристических и государственных услугах </w:t>
      </w:r>
      <w:r>
        <w:rPr>
          <w:rFonts w:ascii="Times New Roman" w:hAnsi="Times New Roman" w:cs="Times New Roman"/>
          <w:sz w:val="24"/>
          <w:szCs w:val="24"/>
        </w:rPr>
        <w:t>некоммерческого характера</w:t>
      </w:r>
      <w:r w:rsidRPr="002830A3">
        <w:rPr>
          <w:rFonts w:ascii="Times New Roman" w:hAnsi="Times New Roman" w:cs="Times New Roman"/>
          <w:sz w:val="24"/>
          <w:szCs w:val="24"/>
        </w:rPr>
        <w:t>. Типичная область, представляющая интерес для международной торговли услугами, связана с данными, которые могут поддерживаться правительствами в области образования и медицинских услуг, предоставляемых нерезидентам (поездки, личные, культурные и рекреационные услуги). Информация, полученная от стран-партнеров, полезна для проверки и улучшения статистики компиляции экономики. Данные международных организаций могут быть полезны для стран-получателей помощи для сбора данных о службах технической помощи.</w:t>
      </w:r>
    </w:p>
    <w:p w14:paraId="164AC58A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445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4D88EE90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Метод расчета:</w:t>
      </w:r>
    </w:p>
    <w:p w14:paraId="1934E35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hAnsi="Times New Roman" w:cs="Times New Roman"/>
          <w:sz w:val="24"/>
          <w:szCs w:val="24"/>
        </w:rPr>
        <w:t>в мировой торговле</w:t>
      </w:r>
      <w:r w:rsidRPr="002830A3">
        <w:rPr>
          <w:rFonts w:ascii="Times New Roman" w:hAnsi="Times New Roman" w:cs="Times New Roman"/>
          <w:sz w:val="24"/>
          <w:szCs w:val="24"/>
        </w:rPr>
        <w:t xml:space="preserve"> предназнач</w:t>
      </w:r>
      <w:r>
        <w:rPr>
          <w:rFonts w:ascii="Times New Roman" w:hAnsi="Times New Roman" w:cs="Times New Roman"/>
          <w:sz w:val="24"/>
          <w:szCs w:val="24"/>
        </w:rPr>
        <w:t>ена для определенной группы</w:t>
      </w:r>
      <w:r w:rsidRPr="002830A3">
        <w:rPr>
          <w:rFonts w:ascii="Times New Roman" w:hAnsi="Times New Roman" w:cs="Times New Roman"/>
          <w:sz w:val="24"/>
          <w:szCs w:val="24"/>
        </w:rPr>
        <w:t xml:space="preserve"> страны в общей торговле.</w:t>
      </w:r>
    </w:p>
    <w:p w14:paraId="1D01DF4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 xml:space="preserve">В то время как данные по торговле товарами являются последовательными через его временные ряды (с 2000 года по настоящее время), для торговли услугами могут возникнуть трудности, связанные с отсутствием согласования данных, предшествующих 2005 году. До 2005 года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данныхсообщае</w:t>
      </w:r>
      <w:r w:rsidRPr="002830A3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2830A3">
        <w:rPr>
          <w:rFonts w:ascii="Times New Roman" w:hAnsi="Times New Roman" w:cs="Times New Roman"/>
          <w:sz w:val="24"/>
          <w:szCs w:val="24"/>
        </w:rPr>
        <w:t xml:space="preserve"> согласно пятому руководству по платежному балансу. После 2005 года данные были преобразованы в соответствии с категориями и принципами, установленными 6-м изданием Руководства по платежному балансу.</w:t>
      </w:r>
    </w:p>
    <w:p w14:paraId="6BDEEDB2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30A3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2830A3">
        <w:rPr>
          <w:rFonts w:ascii="Times New Roman" w:hAnsi="Times New Roman" w:cs="Times New Roman"/>
          <w:b/>
          <w:sz w:val="24"/>
          <w:szCs w:val="24"/>
        </w:rPr>
        <w:t>:</w:t>
      </w:r>
    </w:p>
    <w:p w14:paraId="6251B621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0A3">
        <w:rPr>
          <w:rFonts w:ascii="Times New Roman" w:hAnsi="Times New Roman" w:cs="Times New Roman"/>
          <w:sz w:val="24"/>
          <w:szCs w:val="24"/>
        </w:rPr>
        <w:t>Дезагрегирование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Pr="002830A3">
        <w:rPr>
          <w:rFonts w:ascii="Times New Roman" w:hAnsi="Times New Roman" w:cs="Times New Roman"/>
          <w:sz w:val="24"/>
          <w:szCs w:val="24"/>
        </w:rPr>
        <w:t xml:space="preserve"> по секторам продуктов (например, Сельское хозяйство, Текстиль</w:t>
      </w:r>
      <w:r>
        <w:rPr>
          <w:rFonts w:ascii="Times New Roman" w:hAnsi="Times New Roman" w:cs="Times New Roman"/>
          <w:sz w:val="24"/>
          <w:szCs w:val="24"/>
        </w:rPr>
        <w:t>, Экологические товары), уровню</w:t>
      </w:r>
      <w:r w:rsidRPr="002830A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бработки товаров, географическому</w:t>
      </w:r>
      <w:r w:rsidRPr="002830A3">
        <w:rPr>
          <w:rFonts w:ascii="Times New Roman" w:hAnsi="Times New Roman" w:cs="Times New Roman"/>
          <w:sz w:val="24"/>
          <w:szCs w:val="24"/>
        </w:rPr>
        <w:t xml:space="preserve"> регион</w:t>
      </w:r>
      <w:r>
        <w:rPr>
          <w:rFonts w:ascii="Times New Roman" w:hAnsi="Times New Roman" w:cs="Times New Roman"/>
          <w:sz w:val="24"/>
          <w:szCs w:val="24"/>
        </w:rPr>
        <w:t>у и уровню</w:t>
      </w:r>
      <w:r w:rsidRPr="002830A3">
        <w:rPr>
          <w:rFonts w:ascii="Times New Roman" w:hAnsi="Times New Roman" w:cs="Times New Roman"/>
          <w:sz w:val="24"/>
          <w:szCs w:val="24"/>
        </w:rPr>
        <w:t xml:space="preserve"> доходов стран (например, Развитые, Развивающиеся, НРС).</w:t>
      </w:r>
    </w:p>
    <w:p w14:paraId="73C5028D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14:paraId="67FFD102" w14:textId="77777777" w:rsidR="00BC5AB2" w:rsidRPr="00F223E6" w:rsidRDefault="00BC5AB2" w:rsidP="00BC5A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3E6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14:paraId="5C02283F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Предыдущий год используется, когда последний год недоступен. В качестве альтернати</w:t>
      </w:r>
      <w:r>
        <w:rPr>
          <w:rFonts w:ascii="Times New Roman" w:hAnsi="Times New Roman" w:cs="Times New Roman"/>
          <w:sz w:val="24"/>
          <w:szCs w:val="24"/>
        </w:rPr>
        <w:t>вы можно использовать «зеркальную статистику»</w:t>
      </w:r>
      <w:r w:rsidRPr="002830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«Зеркальная статистика» </w:t>
      </w:r>
      <w:r w:rsidRPr="002830A3">
        <w:rPr>
          <w:rFonts w:ascii="Times New Roman" w:hAnsi="Times New Roman" w:cs="Times New Roman"/>
          <w:sz w:val="24"/>
          <w:szCs w:val="24"/>
        </w:rPr>
        <w:t xml:space="preserve">- это термин, используемый для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2830A3">
        <w:rPr>
          <w:rFonts w:ascii="Times New Roman" w:hAnsi="Times New Roman" w:cs="Times New Roman"/>
          <w:sz w:val="24"/>
          <w:szCs w:val="24"/>
        </w:rPr>
        <w:t xml:space="preserve">статистики, которая рассчитывается с использованием информации о стране-партнере, когда данные для проанализированной страны недоступны. Например, экспорт страны X может быть пересчитан с использованием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830A3">
        <w:rPr>
          <w:rFonts w:ascii="Times New Roman" w:hAnsi="Times New Roman" w:cs="Times New Roman"/>
          <w:sz w:val="24"/>
          <w:szCs w:val="24"/>
        </w:rPr>
        <w:t>зеркальной статистики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30A3">
        <w:rPr>
          <w:rFonts w:ascii="Times New Roman" w:hAnsi="Times New Roman" w:cs="Times New Roman"/>
          <w:sz w:val="24"/>
          <w:szCs w:val="24"/>
        </w:rPr>
        <w:t xml:space="preserve"> через импорт из страны X всех ее партнеров.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830A3">
        <w:rPr>
          <w:rFonts w:ascii="Times New Roman" w:hAnsi="Times New Roman" w:cs="Times New Roman"/>
          <w:sz w:val="24"/>
          <w:szCs w:val="24"/>
        </w:rPr>
        <w:t xml:space="preserve"> иметь в виду, однако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2830A3">
        <w:rPr>
          <w:rFonts w:ascii="Times New Roman" w:hAnsi="Times New Roman" w:cs="Times New Roman"/>
          <w:sz w:val="24"/>
          <w:szCs w:val="24"/>
        </w:rPr>
        <w:t xml:space="preserve"> импорт часто </w:t>
      </w:r>
      <w:r>
        <w:rPr>
          <w:rFonts w:ascii="Times New Roman" w:hAnsi="Times New Roman" w:cs="Times New Roman"/>
          <w:sz w:val="24"/>
          <w:szCs w:val="24"/>
        </w:rPr>
        <w:t>представляется на условиях СИФ</w:t>
      </w:r>
      <w:r w:rsidRPr="002830A3">
        <w:rPr>
          <w:rFonts w:ascii="Times New Roman" w:hAnsi="Times New Roman" w:cs="Times New Roman"/>
          <w:sz w:val="24"/>
          <w:szCs w:val="24"/>
        </w:rPr>
        <w:t xml:space="preserve"> (т</w:t>
      </w:r>
      <w:r>
        <w:rPr>
          <w:rFonts w:ascii="Times New Roman" w:hAnsi="Times New Roman" w:cs="Times New Roman"/>
          <w:sz w:val="24"/>
          <w:szCs w:val="24"/>
        </w:rPr>
        <w:t>. е. в</w:t>
      </w:r>
      <w:r w:rsidRPr="002830A3">
        <w:rPr>
          <w:rFonts w:ascii="Times New Roman" w:hAnsi="Times New Roman" w:cs="Times New Roman"/>
          <w:sz w:val="24"/>
          <w:szCs w:val="24"/>
        </w:rPr>
        <w:t>ключая стоимость фрахта и страхования), в то время как экспорт</w:t>
      </w:r>
      <w:r>
        <w:rPr>
          <w:rFonts w:ascii="Times New Roman" w:hAnsi="Times New Roman" w:cs="Times New Roman"/>
          <w:sz w:val="24"/>
          <w:szCs w:val="24"/>
        </w:rPr>
        <w:t xml:space="preserve"> на условиях ФОБ (т. е</w:t>
      </w:r>
      <w:r w:rsidRPr="002830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«франко-борт»</w:t>
      </w:r>
      <w:r w:rsidRPr="002830A3">
        <w:rPr>
          <w:rFonts w:ascii="Times New Roman" w:hAnsi="Times New Roman" w:cs="Times New Roman"/>
          <w:sz w:val="24"/>
          <w:szCs w:val="24"/>
        </w:rPr>
        <w:t>). Разница между этими двумя системами отчетности должна приниматься во внимание при использовании данных импорта для оценки экспорта.</w:t>
      </w:r>
    </w:p>
    <w:p w14:paraId="59CECFA7" w14:textId="77777777" w:rsidR="00BC5AB2" w:rsidRPr="00F223E6" w:rsidRDefault="00BC5AB2" w:rsidP="00BC5A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3E6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14:paraId="6E01208B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</w:t>
      </w:r>
      <w:r w:rsidRPr="002830A3">
        <w:rPr>
          <w:rFonts w:ascii="Times New Roman" w:hAnsi="Times New Roman" w:cs="Times New Roman"/>
          <w:sz w:val="24"/>
          <w:szCs w:val="24"/>
        </w:rPr>
        <w:t xml:space="preserve"> выше.</w:t>
      </w:r>
    </w:p>
    <w:p w14:paraId="3C4A5D65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D3E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14:paraId="0BEDD0E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Экспорт стран на шести</w:t>
      </w:r>
      <w:r w:rsidRPr="002830A3">
        <w:rPr>
          <w:rFonts w:ascii="Times New Roman" w:hAnsi="Times New Roman" w:cs="Times New Roman"/>
          <w:sz w:val="24"/>
          <w:szCs w:val="24"/>
        </w:rPr>
        <w:t>значном уровне классификац</w:t>
      </w:r>
      <w:r>
        <w:rPr>
          <w:rFonts w:ascii="Times New Roman" w:hAnsi="Times New Roman" w:cs="Times New Roman"/>
          <w:sz w:val="24"/>
          <w:szCs w:val="24"/>
        </w:rPr>
        <w:t>ии Гармонизированной системы (ГС) суммируется на региональный уровень</w:t>
      </w:r>
      <w:r w:rsidRPr="002830A3">
        <w:rPr>
          <w:rFonts w:ascii="Times New Roman" w:hAnsi="Times New Roman" w:cs="Times New Roman"/>
          <w:sz w:val="24"/>
          <w:szCs w:val="24"/>
        </w:rPr>
        <w:t xml:space="preserve"> и затем делится на общий объем экспорта.</w:t>
      </w:r>
    </w:p>
    <w:p w14:paraId="3D74B06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14:paraId="40A0EC09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применимо к данному</w:t>
      </w:r>
      <w:r w:rsidRPr="002830A3">
        <w:rPr>
          <w:rFonts w:ascii="Times New Roman" w:hAnsi="Times New Roman" w:cs="Times New Roman"/>
          <w:sz w:val="24"/>
          <w:szCs w:val="24"/>
        </w:rPr>
        <w:t xml:space="preserve"> показателю. Международные данные рассчитываются </w:t>
      </w:r>
      <w:r>
        <w:rPr>
          <w:rFonts w:ascii="Times New Roman" w:hAnsi="Times New Roman" w:cs="Times New Roman"/>
          <w:sz w:val="24"/>
          <w:szCs w:val="24"/>
        </w:rPr>
        <w:t>исключительно</w:t>
      </w:r>
      <w:r w:rsidRPr="002830A3">
        <w:rPr>
          <w:rFonts w:ascii="Times New Roman" w:hAnsi="Times New Roman" w:cs="Times New Roman"/>
          <w:sz w:val="24"/>
          <w:szCs w:val="24"/>
        </w:rPr>
        <w:t xml:space="preserve"> международными </w:t>
      </w:r>
      <w:r>
        <w:rPr>
          <w:rFonts w:ascii="Times New Roman" w:hAnsi="Times New Roman" w:cs="Times New Roman"/>
          <w:sz w:val="24"/>
          <w:szCs w:val="24"/>
        </w:rPr>
        <w:t>учреждениями</w:t>
      </w:r>
      <w:r w:rsidRPr="002830A3">
        <w:rPr>
          <w:rFonts w:ascii="Times New Roman" w:hAnsi="Times New Roman" w:cs="Times New Roman"/>
          <w:sz w:val="24"/>
          <w:szCs w:val="24"/>
        </w:rPr>
        <w:t>. На национальном уровне используемые данные одинаковы для национальных органов власти и статистических управлений.</w:t>
      </w:r>
    </w:p>
    <w:p w14:paraId="788BF613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2C6C2AD1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Описание:</w:t>
      </w:r>
    </w:p>
    <w:p w14:paraId="4CB36DC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Данные по торговле товарами, включенные</w:t>
      </w:r>
      <w:r w:rsidRPr="002830A3">
        <w:rPr>
          <w:rFonts w:ascii="Times New Roman" w:hAnsi="Times New Roman" w:cs="Times New Roman"/>
          <w:sz w:val="24"/>
          <w:szCs w:val="24"/>
        </w:rPr>
        <w:t xml:space="preserve"> в базу данных ЦМТ (</w:t>
      </w:r>
      <w:r>
        <w:rPr>
          <w:rFonts w:ascii="Times New Roman" w:hAnsi="Times New Roman" w:cs="Times New Roman"/>
          <w:sz w:val="24"/>
          <w:szCs w:val="24"/>
        </w:rPr>
        <w:t>Торговая Марка), собираю</w:t>
      </w:r>
      <w:r w:rsidRPr="002830A3">
        <w:rPr>
          <w:rFonts w:ascii="Times New Roman" w:hAnsi="Times New Roman" w:cs="Times New Roman"/>
          <w:sz w:val="24"/>
          <w:szCs w:val="24"/>
        </w:rPr>
        <w:t xml:space="preserve">тся путем непосредственного контакта с координационными центрами в национальных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2830A3">
        <w:rPr>
          <w:rFonts w:ascii="Times New Roman" w:hAnsi="Times New Roman" w:cs="Times New Roman"/>
          <w:sz w:val="24"/>
          <w:szCs w:val="24"/>
        </w:rPr>
        <w:t xml:space="preserve"> или региональных организациях (в случае таможенных союзов или региональных экономических сообществ). </w:t>
      </w:r>
      <w:r>
        <w:rPr>
          <w:rFonts w:ascii="Times New Roman" w:hAnsi="Times New Roman" w:cs="Times New Roman"/>
          <w:sz w:val="24"/>
          <w:szCs w:val="24"/>
        </w:rPr>
        <w:t>Данные по торговле товарами, включенные в базу данных ВТО (IDB), поступаю</w:t>
      </w:r>
      <w:r w:rsidRPr="002830A3">
        <w:rPr>
          <w:rFonts w:ascii="Times New Roman" w:hAnsi="Times New Roman" w:cs="Times New Roman"/>
          <w:sz w:val="24"/>
          <w:szCs w:val="24"/>
        </w:rPr>
        <w:t xml:space="preserve">т из официальных уведомлений членов ВТО. </w:t>
      </w:r>
      <w:r>
        <w:rPr>
          <w:rFonts w:ascii="Times New Roman" w:hAnsi="Times New Roman" w:cs="Times New Roman"/>
          <w:sz w:val="24"/>
          <w:szCs w:val="24"/>
        </w:rPr>
        <w:t>Данные по торговле товарами дополняются, п</w:t>
      </w:r>
      <w:r w:rsidRPr="002830A3">
        <w:rPr>
          <w:rFonts w:ascii="Times New Roman" w:hAnsi="Times New Roman" w:cs="Times New Roman"/>
          <w:sz w:val="24"/>
          <w:szCs w:val="24"/>
        </w:rPr>
        <w:t>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используя</w:t>
      </w:r>
      <w:r w:rsidRPr="002830A3">
        <w:rPr>
          <w:rFonts w:ascii="Times New Roman" w:hAnsi="Times New Roman" w:cs="Times New Roman"/>
          <w:sz w:val="24"/>
          <w:szCs w:val="24"/>
        </w:rPr>
        <w:t xml:space="preserve"> базу данных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Комтрейд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ООН".</w:t>
      </w:r>
    </w:p>
    <w:p w14:paraId="1A86C9E1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 xml:space="preserve">Данные о торговле услугами поступают из совместной базы данных </w:t>
      </w:r>
      <w:r>
        <w:rPr>
          <w:rFonts w:ascii="Times New Roman" w:hAnsi="Times New Roman" w:cs="Times New Roman"/>
          <w:sz w:val="24"/>
          <w:szCs w:val="24"/>
        </w:rPr>
        <w:t>ЦМТ/ЮНКТАД/</w:t>
      </w:r>
      <w:r w:rsidRPr="002830A3">
        <w:rPr>
          <w:rFonts w:ascii="Times New Roman" w:hAnsi="Times New Roman" w:cs="Times New Roman"/>
          <w:sz w:val="24"/>
          <w:szCs w:val="24"/>
        </w:rPr>
        <w:t xml:space="preserve">ВТО, </w:t>
      </w:r>
      <w:r>
        <w:rPr>
          <w:rFonts w:ascii="Times New Roman" w:hAnsi="Times New Roman" w:cs="Times New Roman"/>
          <w:sz w:val="24"/>
          <w:szCs w:val="24"/>
        </w:rPr>
        <w:t>преимущественно основанные</w:t>
      </w:r>
      <w:r w:rsidRPr="002830A3">
        <w:rPr>
          <w:rFonts w:ascii="Times New Roman" w:hAnsi="Times New Roman" w:cs="Times New Roman"/>
          <w:sz w:val="24"/>
          <w:szCs w:val="24"/>
        </w:rPr>
        <w:t xml:space="preserve"> на данных счетов платежного баланса, которые поддерживаются МВФ, ОЭСР и ЕВРОСТАТ. В некоторых случая</w:t>
      </w:r>
      <w:r>
        <w:rPr>
          <w:rFonts w:ascii="Times New Roman" w:hAnsi="Times New Roman" w:cs="Times New Roman"/>
          <w:sz w:val="24"/>
          <w:szCs w:val="24"/>
        </w:rPr>
        <w:t>х ВТО совместно с ЮНКТАД собираю</w:t>
      </w:r>
      <w:r w:rsidRPr="002830A3">
        <w:rPr>
          <w:rFonts w:ascii="Times New Roman" w:hAnsi="Times New Roman" w:cs="Times New Roman"/>
          <w:sz w:val="24"/>
          <w:szCs w:val="24"/>
        </w:rPr>
        <w:t>т информацию из национальных источников. Данные о торговле услугами могут быть п</w:t>
      </w:r>
      <w:r>
        <w:rPr>
          <w:rFonts w:ascii="Times New Roman" w:hAnsi="Times New Roman" w:cs="Times New Roman"/>
          <w:sz w:val="24"/>
          <w:szCs w:val="24"/>
        </w:rPr>
        <w:t>олучены национальными банками и/</w:t>
      </w:r>
      <w:r w:rsidRPr="002830A3">
        <w:rPr>
          <w:rFonts w:ascii="Times New Roman" w:hAnsi="Times New Roman" w:cs="Times New Roman"/>
          <w:sz w:val="24"/>
          <w:szCs w:val="24"/>
        </w:rPr>
        <w:t>или национальными статистическими управлениями из одного или нескольких из следующих источников:</w:t>
      </w:r>
    </w:p>
    <w:p w14:paraId="3FFB6FC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система представления данных об операциях</w:t>
      </w:r>
      <w:r w:rsidRPr="002830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ИТРС</w:t>
      </w:r>
      <w:r w:rsidRPr="002830A3">
        <w:rPr>
          <w:rFonts w:ascii="Times New Roman" w:hAnsi="Times New Roman" w:cs="Times New Roman"/>
          <w:sz w:val="24"/>
          <w:szCs w:val="24"/>
        </w:rPr>
        <w:t>). В этом случае международные платежи, направляемые через внутренние банки, собираются, как правило, под ответственность национального центрального банка. Платежи используются в качестве доверенного лица для транзакций.</w:t>
      </w:r>
    </w:p>
    <w:p w14:paraId="2BFB806E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Обследования предприятий. Как правило, под ответственность национального статистического управления.</w:t>
      </w:r>
    </w:p>
    <w:p w14:paraId="6A7AC7B6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034C8376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Описание:</w:t>
      </w:r>
    </w:p>
    <w:p w14:paraId="295C0063" w14:textId="77777777" w:rsidR="00BC5AB2" w:rsidRPr="002830A3" w:rsidRDefault="00BC5AB2" w:rsidP="00BC5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 xml:space="preserve">Азия и Тихоокеанский регион: 40 </w:t>
      </w:r>
      <w:r>
        <w:rPr>
          <w:rFonts w:ascii="Times New Roman" w:hAnsi="Times New Roman" w:cs="Times New Roman"/>
          <w:sz w:val="24"/>
          <w:szCs w:val="24"/>
        </w:rPr>
        <w:br/>
      </w:r>
      <w:r w:rsidRPr="002830A3">
        <w:rPr>
          <w:rFonts w:ascii="Times New Roman" w:hAnsi="Times New Roman" w:cs="Times New Roman"/>
          <w:sz w:val="24"/>
          <w:szCs w:val="24"/>
        </w:rPr>
        <w:t xml:space="preserve">Африка: 36 </w:t>
      </w:r>
      <w:r>
        <w:rPr>
          <w:rFonts w:ascii="Times New Roman" w:hAnsi="Times New Roman" w:cs="Times New Roman"/>
          <w:sz w:val="24"/>
          <w:szCs w:val="24"/>
        </w:rPr>
        <w:br/>
      </w:r>
      <w:r w:rsidRPr="002830A3">
        <w:rPr>
          <w:rFonts w:ascii="Times New Roman" w:hAnsi="Times New Roman" w:cs="Times New Roman"/>
          <w:sz w:val="24"/>
          <w:szCs w:val="24"/>
        </w:rPr>
        <w:t xml:space="preserve">Латинская Америка и Карибский бассейн: 29 </w:t>
      </w:r>
      <w:r>
        <w:rPr>
          <w:rFonts w:ascii="Times New Roman" w:hAnsi="Times New Roman" w:cs="Times New Roman"/>
          <w:sz w:val="24"/>
          <w:szCs w:val="24"/>
        </w:rPr>
        <w:br/>
      </w:r>
      <w:r w:rsidRPr="002830A3">
        <w:rPr>
          <w:rFonts w:ascii="Times New Roman" w:hAnsi="Times New Roman" w:cs="Times New Roman"/>
          <w:sz w:val="24"/>
          <w:szCs w:val="24"/>
        </w:rPr>
        <w:t>Европа, Северная Америка, Австралия, Новая Зеландия и Япония: 31</w:t>
      </w:r>
    </w:p>
    <w:p w14:paraId="4987AA7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Временные ряды:</w:t>
      </w:r>
    </w:p>
    <w:p w14:paraId="74A443B1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Ежегодные данные за период с 2000 года по последний год</w:t>
      </w:r>
    </w:p>
    <w:p w14:paraId="5CC5C5AD" w14:textId="77777777" w:rsidR="00BC5AB2" w:rsidRPr="00BB4B22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22">
        <w:rPr>
          <w:rFonts w:ascii="Times New Roman" w:hAnsi="Times New Roman" w:cs="Times New Roman"/>
          <w:b/>
          <w:sz w:val="24"/>
          <w:szCs w:val="24"/>
        </w:rPr>
        <w:lastRenderedPageBreak/>
        <w:t>Календарь</w:t>
      </w:r>
    </w:p>
    <w:p w14:paraId="2A3D58BD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Сбор данных:</w:t>
      </w:r>
    </w:p>
    <w:p w14:paraId="0E820ACD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Сбор данных о торговле (импорт и экспорт) происходит круглый год.</w:t>
      </w:r>
    </w:p>
    <w:p w14:paraId="2DE52088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Выпуск данных:</w:t>
      </w:r>
    </w:p>
    <w:p w14:paraId="4A1DD4E0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Данные за год «t-1» будут выпу</w:t>
      </w:r>
      <w:r>
        <w:rPr>
          <w:rFonts w:ascii="Times New Roman" w:hAnsi="Times New Roman" w:cs="Times New Roman"/>
          <w:sz w:val="24"/>
          <w:szCs w:val="24"/>
        </w:rPr>
        <w:t>щены в год «t» примерно в марте/апреле в зависимости от даты для установления</w:t>
      </w:r>
      <w:r w:rsidRPr="002830A3">
        <w:rPr>
          <w:rFonts w:ascii="Times New Roman" w:hAnsi="Times New Roman" w:cs="Times New Roman"/>
          <w:sz w:val="24"/>
          <w:szCs w:val="24"/>
        </w:rPr>
        <w:t xml:space="preserve"> годового отчета по мониторингу SDG.</w:t>
      </w:r>
    </w:p>
    <w:p w14:paraId="757C7C8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43C30BA2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выше</w:t>
      </w:r>
      <w:r w:rsidRPr="002830A3">
        <w:rPr>
          <w:rFonts w:ascii="Times New Roman" w:hAnsi="Times New Roman" w:cs="Times New Roman"/>
          <w:sz w:val="24"/>
          <w:szCs w:val="24"/>
        </w:rPr>
        <w:t>.</w:t>
      </w:r>
    </w:p>
    <w:p w14:paraId="2CA21A99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14:paraId="61E323C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Имя:</w:t>
      </w:r>
    </w:p>
    <w:p w14:paraId="61DFFB48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ЦМТ</w:t>
      </w:r>
      <w:r w:rsidRPr="002830A3">
        <w:rPr>
          <w:rFonts w:ascii="Times New Roman" w:hAnsi="Times New Roman" w:cs="Times New Roman"/>
          <w:sz w:val="24"/>
          <w:szCs w:val="24"/>
        </w:rPr>
        <w:t>, ВТО и ЮНКТАД</w:t>
      </w:r>
    </w:p>
    <w:p w14:paraId="68B7D44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Описание:</w:t>
      </w:r>
    </w:p>
    <w:p w14:paraId="6F57301C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ЦМТ</w:t>
      </w:r>
      <w:r w:rsidRPr="002830A3">
        <w:rPr>
          <w:rFonts w:ascii="Times New Roman" w:hAnsi="Times New Roman" w:cs="Times New Roman"/>
          <w:sz w:val="24"/>
          <w:szCs w:val="24"/>
        </w:rPr>
        <w:t xml:space="preserve">, ВТО и ЮНКТАД будут совместно сообщать </w:t>
      </w:r>
      <w:r>
        <w:rPr>
          <w:rFonts w:ascii="Times New Roman" w:hAnsi="Times New Roman" w:cs="Times New Roman"/>
          <w:sz w:val="24"/>
          <w:szCs w:val="24"/>
        </w:rPr>
        <w:t>о данном</w:t>
      </w:r>
      <w:r w:rsidRPr="002830A3">
        <w:rPr>
          <w:rFonts w:ascii="Times New Roman" w:hAnsi="Times New Roman" w:cs="Times New Roman"/>
          <w:sz w:val="24"/>
          <w:szCs w:val="24"/>
        </w:rPr>
        <w:t xml:space="preserve"> показателе</w:t>
      </w:r>
    </w:p>
    <w:p w14:paraId="7EDD823A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12D9E62E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Ссылки:</w:t>
      </w:r>
    </w:p>
    <w:p w14:paraId="4C6036F8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http://www.intracen.org; www.wto.org; http://unctad.org/en/Pages/Home.aspx</w:t>
      </w:r>
    </w:p>
    <w:p w14:paraId="2229B424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34F0A012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Расчет статистики торговли товарами основан на хорошо зарекомендовавшей себя международной и национальной практике.</w:t>
      </w:r>
    </w:p>
    <w:p w14:paraId="0E39A7F6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Для торговли товарами см. Руководство по статистике международной торговли товарами (IMTS) http://unstats.un.org/unsd/trade/methodology%20imts.htm</w:t>
      </w:r>
    </w:p>
    <w:p w14:paraId="54ED3E8A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Для торговли услугами см. Руководство по статистике международной торговли услугами http://unstats.un.org/unsd/tradeserv/TFSITS/msits2010.htm</w:t>
      </w:r>
    </w:p>
    <w:p w14:paraId="2C851A7D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A3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14:paraId="0955E589" w14:textId="77777777" w:rsidR="00BC5AB2" w:rsidRPr="002830A3" w:rsidRDefault="00BC5AB2" w:rsidP="00BC5A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A3">
        <w:rPr>
          <w:rFonts w:ascii="Times New Roman" w:hAnsi="Times New Roman" w:cs="Times New Roman"/>
          <w:sz w:val="24"/>
          <w:szCs w:val="24"/>
        </w:rPr>
        <w:t>Усовершенствования в передаче экологических товаров и услуг (</w:t>
      </w:r>
      <w:r>
        <w:rPr>
          <w:rFonts w:ascii="Times New Roman" w:hAnsi="Times New Roman" w:cs="Times New Roman"/>
          <w:sz w:val="24"/>
          <w:szCs w:val="24"/>
        </w:rPr>
        <w:t>задача</w:t>
      </w:r>
      <w:r w:rsidRPr="002830A3">
        <w:rPr>
          <w:rFonts w:ascii="Times New Roman" w:hAnsi="Times New Roman" w:cs="Times New Roman"/>
          <w:sz w:val="24"/>
          <w:szCs w:val="24"/>
        </w:rPr>
        <w:t xml:space="preserve"> 17.7). Если показатель дезагрегирован по уровню обработки товарных продуктов (сырья, полуфабрикатов и переработки) или по уровню диверсификации экспортируемой продукции, он может также использоваться для измерения прогресса в производительности и диверсифи</w:t>
      </w:r>
      <w:r>
        <w:rPr>
          <w:rFonts w:ascii="Times New Roman" w:hAnsi="Times New Roman" w:cs="Times New Roman"/>
          <w:sz w:val="24"/>
          <w:szCs w:val="24"/>
        </w:rPr>
        <w:t>кации (задача 8.2).</w:t>
      </w:r>
    </w:p>
    <w:p w14:paraId="67A1A7B1" w14:textId="1312BBF1" w:rsidR="00A44DA6" w:rsidRPr="00BC5AB2" w:rsidRDefault="00A44DA6" w:rsidP="00BC5AB2">
      <w:bookmarkStart w:id="0" w:name="_GoBack"/>
      <w:bookmarkEnd w:id="0"/>
    </w:p>
    <w:sectPr w:rsidR="00A44DA6" w:rsidRPr="00BC5AB2" w:rsidSect="00BE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653F"/>
    <w:multiLevelType w:val="hybridMultilevel"/>
    <w:tmpl w:val="EDC0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0F0"/>
    <w:rsid w:val="00005C6E"/>
    <w:rsid w:val="00007403"/>
    <w:rsid w:val="000115C2"/>
    <w:rsid w:val="00012ABA"/>
    <w:rsid w:val="00013936"/>
    <w:rsid w:val="00014F81"/>
    <w:rsid w:val="00015EE8"/>
    <w:rsid w:val="00017D4E"/>
    <w:rsid w:val="0002165A"/>
    <w:rsid w:val="00022BB2"/>
    <w:rsid w:val="0002359B"/>
    <w:rsid w:val="00023AA0"/>
    <w:rsid w:val="000257DA"/>
    <w:rsid w:val="00026F35"/>
    <w:rsid w:val="00034C40"/>
    <w:rsid w:val="00040B98"/>
    <w:rsid w:val="00042BF3"/>
    <w:rsid w:val="00046945"/>
    <w:rsid w:val="00047C07"/>
    <w:rsid w:val="00052B7A"/>
    <w:rsid w:val="00052DD8"/>
    <w:rsid w:val="00053AB2"/>
    <w:rsid w:val="00055160"/>
    <w:rsid w:val="000576A0"/>
    <w:rsid w:val="00062539"/>
    <w:rsid w:val="000631B9"/>
    <w:rsid w:val="0006561B"/>
    <w:rsid w:val="000674F5"/>
    <w:rsid w:val="0007020B"/>
    <w:rsid w:val="00081627"/>
    <w:rsid w:val="0008311D"/>
    <w:rsid w:val="00084BE6"/>
    <w:rsid w:val="00086635"/>
    <w:rsid w:val="00087188"/>
    <w:rsid w:val="00091B4C"/>
    <w:rsid w:val="0009499D"/>
    <w:rsid w:val="000A1684"/>
    <w:rsid w:val="000A5184"/>
    <w:rsid w:val="000A583B"/>
    <w:rsid w:val="000B2389"/>
    <w:rsid w:val="000B38E1"/>
    <w:rsid w:val="000B5C23"/>
    <w:rsid w:val="000C23FD"/>
    <w:rsid w:val="000C4D39"/>
    <w:rsid w:val="000D7357"/>
    <w:rsid w:val="000E3F93"/>
    <w:rsid w:val="000E4D03"/>
    <w:rsid w:val="000E7443"/>
    <w:rsid w:val="000F01DE"/>
    <w:rsid w:val="000F04E0"/>
    <w:rsid w:val="000F06C4"/>
    <w:rsid w:val="000F2946"/>
    <w:rsid w:val="000F2EF2"/>
    <w:rsid w:val="000F4AC3"/>
    <w:rsid w:val="000F5837"/>
    <w:rsid w:val="000F5C18"/>
    <w:rsid w:val="000F6094"/>
    <w:rsid w:val="000F77D4"/>
    <w:rsid w:val="0010227C"/>
    <w:rsid w:val="00102BF6"/>
    <w:rsid w:val="00107D9D"/>
    <w:rsid w:val="00110431"/>
    <w:rsid w:val="00110A46"/>
    <w:rsid w:val="00114BDE"/>
    <w:rsid w:val="00116BEB"/>
    <w:rsid w:val="00122309"/>
    <w:rsid w:val="001226B4"/>
    <w:rsid w:val="0012425D"/>
    <w:rsid w:val="001259FC"/>
    <w:rsid w:val="00127874"/>
    <w:rsid w:val="0013111E"/>
    <w:rsid w:val="001370E2"/>
    <w:rsid w:val="001377A7"/>
    <w:rsid w:val="00137AD8"/>
    <w:rsid w:val="001404A2"/>
    <w:rsid w:val="001434CC"/>
    <w:rsid w:val="00144296"/>
    <w:rsid w:val="0015179C"/>
    <w:rsid w:val="00155843"/>
    <w:rsid w:val="001578A6"/>
    <w:rsid w:val="001614CE"/>
    <w:rsid w:val="00165500"/>
    <w:rsid w:val="00172F01"/>
    <w:rsid w:val="001730C4"/>
    <w:rsid w:val="00173766"/>
    <w:rsid w:val="00175C46"/>
    <w:rsid w:val="00175E77"/>
    <w:rsid w:val="001768A5"/>
    <w:rsid w:val="00180FD2"/>
    <w:rsid w:val="0018270F"/>
    <w:rsid w:val="00182FFE"/>
    <w:rsid w:val="00187644"/>
    <w:rsid w:val="00191503"/>
    <w:rsid w:val="00194428"/>
    <w:rsid w:val="001960A0"/>
    <w:rsid w:val="001A09AB"/>
    <w:rsid w:val="001A0E85"/>
    <w:rsid w:val="001A1A5E"/>
    <w:rsid w:val="001A33FC"/>
    <w:rsid w:val="001A5AC3"/>
    <w:rsid w:val="001A6DE2"/>
    <w:rsid w:val="001A7E15"/>
    <w:rsid w:val="001B253B"/>
    <w:rsid w:val="001B3910"/>
    <w:rsid w:val="001C11A8"/>
    <w:rsid w:val="001C1942"/>
    <w:rsid w:val="001C27C7"/>
    <w:rsid w:val="001C332F"/>
    <w:rsid w:val="001C3463"/>
    <w:rsid w:val="001C3BDF"/>
    <w:rsid w:val="001C412C"/>
    <w:rsid w:val="001C4915"/>
    <w:rsid w:val="001C5FF4"/>
    <w:rsid w:val="001C6A96"/>
    <w:rsid w:val="001C7809"/>
    <w:rsid w:val="001D0CF2"/>
    <w:rsid w:val="001D1426"/>
    <w:rsid w:val="001D31F3"/>
    <w:rsid w:val="001D53D9"/>
    <w:rsid w:val="001D6FCC"/>
    <w:rsid w:val="001D71B0"/>
    <w:rsid w:val="001E0D7F"/>
    <w:rsid w:val="001E34C0"/>
    <w:rsid w:val="001E6A32"/>
    <w:rsid w:val="001E6E72"/>
    <w:rsid w:val="001F33CE"/>
    <w:rsid w:val="001F530D"/>
    <w:rsid w:val="00207837"/>
    <w:rsid w:val="002103B5"/>
    <w:rsid w:val="0021540C"/>
    <w:rsid w:val="0021637B"/>
    <w:rsid w:val="00220CEE"/>
    <w:rsid w:val="002215EA"/>
    <w:rsid w:val="00221C4B"/>
    <w:rsid w:val="00222D50"/>
    <w:rsid w:val="00223A53"/>
    <w:rsid w:val="002304BE"/>
    <w:rsid w:val="00233779"/>
    <w:rsid w:val="00233979"/>
    <w:rsid w:val="00236771"/>
    <w:rsid w:val="002437DB"/>
    <w:rsid w:val="00252458"/>
    <w:rsid w:val="00263BEC"/>
    <w:rsid w:val="00264D93"/>
    <w:rsid w:val="00266BF0"/>
    <w:rsid w:val="00266DBB"/>
    <w:rsid w:val="00271665"/>
    <w:rsid w:val="00273048"/>
    <w:rsid w:val="0027376C"/>
    <w:rsid w:val="00275AD1"/>
    <w:rsid w:val="0027689A"/>
    <w:rsid w:val="00277E06"/>
    <w:rsid w:val="00281891"/>
    <w:rsid w:val="00282E21"/>
    <w:rsid w:val="002830A3"/>
    <w:rsid w:val="0028370D"/>
    <w:rsid w:val="00284D93"/>
    <w:rsid w:val="002903BD"/>
    <w:rsid w:val="00290495"/>
    <w:rsid w:val="00291924"/>
    <w:rsid w:val="00295A2E"/>
    <w:rsid w:val="0029667B"/>
    <w:rsid w:val="002970C4"/>
    <w:rsid w:val="002A0262"/>
    <w:rsid w:val="002A1728"/>
    <w:rsid w:val="002A2FAE"/>
    <w:rsid w:val="002A3222"/>
    <w:rsid w:val="002B0276"/>
    <w:rsid w:val="002B0443"/>
    <w:rsid w:val="002C181B"/>
    <w:rsid w:val="002C32FB"/>
    <w:rsid w:val="002C5412"/>
    <w:rsid w:val="002C588F"/>
    <w:rsid w:val="002C7F72"/>
    <w:rsid w:val="002D0C97"/>
    <w:rsid w:val="002D193B"/>
    <w:rsid w:val="002D1EF2"/>
    <w:rsid w:val="002D578A"/>
    <w:rsid w:val="002D6C78"/>
    <w:rsid w:val="002D7382"/>
    <w:rsid w:val="002E149B"/>
    <w:rsid w:val="002E1F56"/>
    <w:rsid w:val="002E3D2A"/>
    <w:rsid w:val="002E5D18"/>
    <w:rsid w:val="002F3C63"/>
    <w:rsid w:val="002F6729"/>
    <w:rsid w:val="002F7CB1"/>
    <w:rsid w:val="003010EF"/>
    <w:rsid w:val="00303A8E"/>
    <w:rsid w:val="00303F3B"/>
    <w:rsid w:val="003076DB"/>
    <w:rsid w:val="00307AC2"/>
    <w:rsid w:val="0031258F"/>
    <w:rsid w:val="00312DCC"/>
    <w:rsid w:val="00313A94"/>
    <w:rsid w:val="003153FB"/>
    <w:rsid w:val="00316540"/>
    <w:rsid w:val="00316BAE"/>
    <w:rsid w:val="00320497"/>
    <w:rsid w:val="00321CB2"/>
    <w:rsid w:val="00321E73"/>
    <w:rsid w:val="00322242"/>
    <w:rsid w:val="003231EB"/>
    <w:rsid w:val="003247D3"/>
    <w:rsid w:val="00324D41"/>
    <w:rsid w:val="00324D65"/>
    <w:rsid w:val="00325C95"/>
    <w:rsid w:val="0033014F"/>
    <w:rsid w:val="0033071E"/>
    <w:rsid w:val="0033166D"/>
    <w:rsid w:val="00335262"/>
    <w:rsid w:val="00345ECF"/>
    <w:rsid w:val="003517D0"/>
    <w:rsid w:val="0035296E"/>
    <w:rsid w:val="003541F6"/>
    <w:rsid w:val="003558CB"/>
    <w:rsid w:val="00356FAB"/>
    <w:rsid w:val="003574F7"/>
    <w:rsid w:val="0036033A"/>
    <w:rsid w:val="003624C9"/>
    <w:rsid w:val="0036283C"/>
    <w:rsid w:val="003633C0"/>
    <w:rsid w:val="003641A2"/>
    <w:rsid w:val="00370154"/>
    <w:rsid w:val="0037380A"/>
    <w:rsid w:val="003748BE"/>
    <w:rsid w:val="0038235D"/>
    <w:rsid w:val="00383EDD"/>
    <w:rsid w:val="003855B2"/>
    <w:rsid w:val="00387ECA"/>
    <w:rsid w:val="00391040"/>
    <w:rsid w:val="0039193F"/>
    <w:rsid w:val="00393ED9"/>
    <w:rsid w:val="003940C4"/>
    <w:rsid w:val="0039736F"/>
    <w:rsid w:val="003979C6"/>
    <w:rsid w:val="003A42BB"/>
    <w:rsid w:val="003A554D"/>
    <w:rsid w:val="003B2E4D"/>
    <w:rsid w:val="003B465C"/>
    <w:rsid w:val="003B5597"/>
    <w:rsid w:val="003B58BF"/>
    <w:rsid w:val="003B7F6A"/>
    <w:rsid w:val="003C3509"/>
    <w:rsid w:val="003C3BAC"/>
    <w:rsid w:val="003C4699"/>
    <w:rsid w:val="003C4801"/>
    <w:rsid w:val="003D0F99"/>
    <w:rsid w:val="003D1594"/>
    <w:rsid w:val="003D1783"/>
    <w:rsid w:val="003D1869"/>
    <w:rsid w:val="003D2412"/>
    <w:rsid w:val="003D3D71"/>
    <w:rsid w:val="003D3E4B"/>
    <w:rsid w:val="003D7B4E"/>
    <w:rsid w:val="003D7E50"/>
    <w:rsid w:val="003E0E45"/>
    <w:rsid w:val="003E4304"/>
    <w:rsid w:val="003E4315"/>
    <w:rsid w:val="003E59D8"/>
    <w:rsid w:val="003E7908"/>
    <w:rsid w:val="003F2D02"/>
    <w:rsid w:val="003F387B"/>
    <w:rsid w:val="003F3BEE"/>
    <w:rsid w:val="003F5B87"/>
    <w:rsid w:val="003F790B"/>
    <w:rsid w:val="003F7C1B"/>
    <w:rsid w:val="004003F2"/>
    <w:rsid w:val="00400BAA"/>
    <w:rsid w:val="00400CED"/>
    <w:rsid w:val="0040252A"/>
    <w:rsid w:val="00403359"/>
    <w:rsid w:val="00406079"/>
    <w:rsid w:val="004067B8"/>
    <w:rsid w:val="0041059B"/>
    <w:rsid w:val="00410BB6"/>
    <w:rsid w:val="004112D2"/>
    <w:rsid w:val="0041412F"/>
    <w:rsid w:val="00415F1A"/>
    <w:rsid w:val="00416DCB"/>
    <w:rsid w:val="004207EA"/>
    <w:rsid w:val="00420C97"/>
    <w:rsid w:val="0042135A"/>
    <w:rsid w:val="00423359"/>
    <w:rsid w:val="004240E9"/>
    <w:rsid w:val="00425AA4"/>
    <w:rsid w:val="004262E3"/>
    <w:rsid w:val="00427573"/>
    <w:rsid w:val="00430449"/>
    <w:rsid w:val="00431A80"/>
    <w:rsid w:val="00432C71"/>
    <w:rsid w:val="004336AC"/>
    <w:rsid w:val="00433D97"/>
    <w:rsid w:val="004348AD"/>
    <w:rsid w:val="00435C99"/>
    <w:rsid w:val="00440E0D"/>
    <w:rsid w:val="004443FB"/>
    <w:rsid w:val="00447A8C"/>
    <w:rsid w:val="00447C9C"/>
    <w:rsid w:val="0045027B"/>
    <w:rsid w:val="00453E33"/>
    <w:rsid w:val="004615E2"/>
    <w:rsid w:val="004632AA"/>
    <w:rsid w:val="004638FD"/>
    <w:rsid w:val="00466562"/>
    <w:rsid w:val="00466723"/>
    <w:rsid w:val="00471A93"/>
    <w:rsid w:val="00474BD0"/>
    <w:rsid w:val="00477589"/>
    <w:rsid w:val="00480138"/>
    <w:rsid w:val="0048132E"/>
    <w:rsid w:val="00484E95"/>
    <w:rsid w:val="0048695F"/>
    <w:rsid w:val="00486CB3"/>
    <w:rsid w:val="00491107"/>
    <w:rsid w:val="00491860"/>
    <w:rsid w:val="004918B7"/>
    <w:rsid w:val="0049272C"/>
    <w:rsid w:val="00492851"/>
    <w:rsid w:val="00495112"/>
    <w:rsid w:val="004967B8"/>
    <w:rsid w:val="004A0E87"/>
    <w:rsid w:val="004A1D88"/>
    <w:rsid w:val="004A43BD"/>
    <w:rsid w:val="004A4849"/>
    <w:rsid w:val="004A5E84"/>
    <w:rsid w:val="004B11F6"/>
    <w:rsid w:val="004B16C4"/>
    <w:rsid w:val="004B1EDD"/>
    <w:rsid w:val="004B3462"/>
    <w:rsid w:val="004B4DA9"/>
    <w:rsid w:val="004B5617"/>
    <w:rsid w:val="004B74B3"/>
    <w:rsid w:val="004B7D06"/>
    <w:rsid w:val="004C5101"/>
    <w:rsid w:val="004C517C"/>
    <w:rsid w:val="004C746B"/>
    <w:rsid w:val="004D1A8E"/>
    <w:rsid w:val="004D563E"/>
    <w:rsid w:val="004E0010"/>
    <w:rsid w:val="004E2863"/>
    <w:rsid w:val="004E2FC7"/>
    <w:rsid w:val="004E34BD"/>
    <w:rsid w:val="004F0079"/>
    <w:rsid w:val="004F0DD7"/>
    <w:rsid w:val="004F1C56"/>
    <w:rsid w:val="004F2DB8"/>
    <w:rsid w:val="004F2DF1"/>
    <w:rsid w:val="004F37A2"/>
    <w:rsid w:val="004F4F04"/>
    <w:rsid w:val="004F6111"/>
    <w:rsid w:val="004F637A"/>
    <w:rsid w:val="004F787A"/>
    <w:rsid w:val="00502108"/>
    <w:rsid w:val="00502967"/>
    <w:rsid w:val="005041DA"/>
    <w:rsid w:val="00506BE5"/>
    <w:rsid w:val="00507066"/>
    <w:rsid w:val="00507823"/>
    <w:rsid w:val="00513247"/>
    <w:rsid w:val="00513C80"/>
    <w:rsid w:val="00514961"/>
    <w:rsid w:val="00514E8B"/>
    <w:rsid w:val="00516DAE"/>
    <w:rsid w:val="005173CA"/>
    <w:rsid w:val="005200D6"/>
    <w:rsid w:val="005204BA"/>
    <w:rsid w:val="005208F8"/>
    <w:rsid w:val="00521D69"/>
    <w:rsid w:val="00524901"/>
    <w:rsid w:val="00531297"/>
    <w:rsid w:val="00532A67"/>
    <w:rsid w:val="00540F2C"/>
    <w:rsid w:val="00541E88"/>
    <w:rsid w:val="0054241D"/>
    <w:rsid w:val="00543BC1"/>
    <w:rsid w:val="00543EB4"/>
    <w:rsid w:val="0054727B"/>
    <w:rsid w:val="00554FB4"/>
    <w:rsid w:val="00562964"/>
    <w:rsid w:val="00565716"/>
    <w:rsid w:val="005662C7"/>
    <w:rsid w:val="00573712"/>
    <w:rsid w:val="00580642"/>
    <w:rsid w:val="0058195C"/>
    <w:rsid w:val="00581FBF"/>
    <w:rsid w:val="00582C07"/>
    <w:rsid w:val="0058520F"/>
    <w:rsid w:val="00585539"/>
    <w:rsid w:val="00587E5F"/>
    <w:rsid w:val="0059644C"/>
    <w:rsid w:val="0059723C"/>
    <w:rsid w:val="005A0674"/>
    <w:rsid w:val="005A0E68"/>
    <w:rsid w:val="005A0F5C"/>
    <w:rsid w:val="005A146C"/>
    <w:rsid w:val="005A2543"/>
    <w:rsid w:val="005A34B7"/>
    <w:rsid w:val="005A378F"/>
    <w:rsid w:val="005A3BEC"/>
    <w:rsid w:val="005A57E1"/>
    <w:rsid w:val="005B0701"/>
    <w:rsid w:val="005B0C8C"/>
    <w:rsid w:val="005B1915"/>
    <w:rsid w:val="005B1DF3"/>
    <w:rsid w:val="005B6457"/>
    <w:rsid w:val="005C020D"/>
    <w:rsid w:val="005C5C60"/>
    <w:rsid w:val="005D0046"/>
    <w:rsid w:val="005D097A"/>
    <w:rsid w:val="005D2354"/>
    <w:rsid w:val="005D3A2E"/>
    <w:rsid w:val="005D7F95"/>
    <w:rsid w:val="005E70D7"/>
    <w:rsid w:val="005F4F8E"/>
    <w:rsid w:val="0060179B"/>
    <w:rsid w:val="006024C2"/>
    <w:rsid w:val="0060323D"/>
    <w:rsid w:val="00603FE8"/>
    <w:rsid w:val="00604681"/>
    <w:rsid w:val="00605142"/>
    <w:rsid w:val="006124EB"/>
    <w:rsid w:val="006143BA"/>
    <w:rsid w:val="006144AE"/>
    <w:rsid w:val="00615D43"/>
    <w:rsid w:val="00615D8A"/>
    <w:rsid w:val="00616794"/>
    <w:rsid w:val="006168C3"/>
    <w:rsid w:val="00620E45"/>
    <w:rsid w:val="00621F0C"/>
    <w:rsid w:val="00622179"/>
    <w:rsid w:val="00633C1B"/>
    <w:rsid w:val="00633DC4"/>
    <w:rsid w:val="00635747"/>
    <w:rsid w:val="00635DD3"/>
    <w:rsid w:val="00640E7F"/>
    <w:rsid w:val="00644938"/>
    <w:rsid w:val="006509AB"/>
    <w:rsid w:val="006530D9"/>
    <w:rsid w:val="006549AC"/>
    <w:rsid w:val="006560B9"/>
    <w:rsid w:val="00656168"/>
    <w:rsid w:val="00657075"/>
    <w:rsid w:val="006609DB"/>
    <w:rsid w:val="006639AD"/>
    <w:rsid w:val="00663C39"/>
    <w:rsid w:val="006641AD"/>
    <w:rsid w:val="006648CE"/>
    <w:rsid w:val="006804A1"/>
    <w:rsid w:val="00680834"/>
    <w:rsid w:val="00681CC9"/>
    <w:rsid w:val="006824DC"/>
    <w:rsid w:val="006828CB"/>
    <w:rsid w:val="00683BCA"/>
    <w:rsid w:val="00685EAB"/>
    <w:rsid w:val="00687E89"/>
    <w:rsid w:val="00691AC4"/>
    <w:rsid w:val="0069217A"/>
    <w:rsid w:val="00693245"/>
    <w:rsid w:val="006944E8"/>
    <w:rsid w:val="00695D6C"/>
    <w:rsid w:val="00697DA4"/>
    <w:rsid w:val="006A027A"/>
    <w:rsid w:val="006A070D"/>
    <w:rsid w:val="006A3F1A"/>
    <w:rsid w:val="006A6785"/>
    <w:rsid w:val="006A688A"/>
    <w:rsid w:val="006A7952"/>
    <w:rsid w:val="006B0395"/>
    <w:rsid w:val="006B14D4"/>
    <w:rsid w:val="006B2045"/>
    <w:rsid w:val="006B34FD"/>
    <w:rsid w:val="006B60D6"/>
    <w:rsid w:val="006B6254"/>
    <w:rsid w:val="006B6BDD"/>
    <w:rsid w:val="006C0A92"/>
    <w:rsid w:val="006C0B3B"/>
    <w:rsid w:val="006C5379"/>
    <w:rsid w:val="006C747D"/>
    <w:rsid w:val="006C78C2"/>
    <w:rsid w:val="006D504D"/>
    <w:rsid w:val="006D72FE"/>
    <w:rsid w:val="006D7706"/>
    <w:rsid w:val="006E08E1"/>
    <w:rsid w:val="006E0E6B"/>
    <w:rsid w:val="006E183D"/>
    <w:rsid w:val="006E23B7"/>
    <w:rsid w:val="006E2A44"/>
    <w:rsid w:val="006E2CE1"/>
    <w:rsid w:val="006E513C"/>
    <w:rsid w:val="006E6EFA"/>
    <w:rsid w:val="006F236E"/>
    <w:rsid w:val="006F2A5C"/>
    <w:rsid w:val="006F5564"/>
    <w:rsid w:val="006F7D15"/>
    <w:rsid w:val="00702245"/>
    <w:rsid w:val="00705EB7"/>
    <w:rsid w:val="0070714A"/>
    <w:rsid w:val="007127BA"/>
    <w:rsid w:val="00717204"/>
    <w:rsid w:val="007202D5"/>
    <w:rsid w:val="00722863"/>
    <w:rsid w:val="00723CE3"/>
    <w:rsid w:val="00724A7E"/>
    <w:rsid w:val="00724F52"/>
    <w:rsid w:val="007300A5"/>
    <w:rsid w:val="00733B0D"/>
    <w:rsid w:val="00734AF1"/>
    <w:rsid w:val="00740C1B"/>
    <w:rsid w:val="007441C9"/>
    <w:rsid w:val="0074694B"/>
    <w:rsid w:val="00747B13"/>
    <w:rsid w:val="007513B1"/>
    <w:rsid w:val="00751A83"/>
    <w:rsid w:val="00755D15"/>
    <w:rsid w:val="007658B1"/>
    <w:rsid w:val="00766877"/>
    <w:rsid w:val="007708D2"/>
    <w:rsid w:val="00771718"/>
    <w:rsid w:val="007737A4"/>
    <w:rsid w:val="00774834"/>
    <w:rsid w:val="007832E9"/>
    <w:rsid w:val="007840A0"/>
    <w:rsid w:val="00787BE5"/>
    <w:rsid w:val="00790AF7"/>
    <w:rsid w:val="00792BF5"/>
    <w:rsid w:val="00792FEA"/>
    <w:rsid w:val="007946E9"/>
    <w:rsid w:val="00796CB1"/>
    <w:rsid w:val="007A097A"/>
    <w:rsid w:val="007B4298"/>
    <w:rsid w:val="007B4E9C"/>
    <w:rsid w:val="007B51AB"/>
    <w:rsid w:val="007B533D"/>
    <w:rsid w:val="007B569D"/>
    <w:rsid w:val="007B5F6A"/>
    <w:rsid w:val="007C2E69"/>
    <w:rsid w:val="007C565E"/>
    <w:rsid w:val="007D09BA"/>
    <w:rsid w:val="007D1F0A"/>
    <w:rsid w:val="007D42EC"/>
    <w:rsid w:val="007D43E4"/>
    <w:rsid w:val="007D56BB"/>
    <w:rsid w:val="007D5E23"/>
    <w:rsid w:val="007D6B66"/>
    <w:rsid w:val="007D6EFB"/>
    <w:rsid w:val="007E1B5A"/>
    <w:rsid w:val="007E7263"/>
    <w:rsid w:val="007F0404"/>
    <w:rsid w:val="007F21A4"/>
    <w:rsid w:val="007F6E42"/>
    <w:rsid w:val="00806A38"/>
    <w:rsid w:val="0080710D"/>
    <w:rsid w:val="008117A8"/>
    <w:rsid w:val="0081181C"/>
    <w:rsid w:val="00812D38"/>
    <w:rsid w:val="00812FC2"/>
    <w:rsid w:val="00813202"/>
    <w:rsid w:val="008143E7"/>
    <w:rsid w:val="0082089D"/>
    <w:rsid w:val="00822A11"/>
    <w:rsid w:val="008243FB"/>
    <w:rsid w:val="008274F5"/>
    <w:rsid w:val="00832D09"/>
    <w:rsid w:val="0083343C"/>
    <w:rsid w:val="00833F8C"/>
    <w:rsid w:val="00835338"/>
    <w:rsid w:val="0083722A"/>
    <w:rsid w:val="00843607"/>
    <w:rsid w:val="00843EA8"/>
    <w:rsid w:val="0084733A"/>
    <w:rsid w:val="008475F3"/>
    <w:rsid w:val="0085226F"/>
    <w:rsid w:val="008540FA"/>
    <w:rsid w:val="008550C3"/>
    <w:rsid w:val="00855593"/>
    <w:rsid w:val="00855F27"/>
    <w:rsid w:val="00856A45"/>
    <w:rsid w:val="00857053"/>
    <w:rsid w:val="0085784C"/>
    <w:rsid w:val="0085797B"/>
    <w:rsid w:val="00861B34"/>
    <w:rsid w:val="008620C9"/>
    <w:rsid w:val="00862E6D"/>
    <w:rsid w:val="008658E2"/>
    <w:rsid w:val="00874276"/>
    <w:rsid w:val="0087431D"/>
    <w:rsid w:val="00874F18"/>
    <w:rsid w:val="008776B4"/>
    <w:rsid w:val="0087786A"/>
    <w:rsid w:val="00877AC5"/>
    <w:rsid w:val="0088073C"/>
    <w:rsid w:val="00882F7C"/>
    <w:rsid w:val="00884A88"/>
    <w:rsid w:val="00884D31"/>
    <w:rsid w:val="00891527"/>
    <w:rsid w:val="008917FB"/>
    <w:rsid w:val="00897031"/>
    <w:rsid w:val="00897DDA"/>
    <w:rsid w:val="008A034F"/>
    <w:rsid w:val="008A0843"/>
    <w:rsid w:val="008A5E2A"/>
    <w:rsid w:val="008A747E"/>
    <w:rsid w:val="008A749B"/>
    <w:rsid w:val="008A78E2"/>
    <w:rsid w:val="008B02E8"/>
    <w:rsid w:val="008B6799"/>
    <w:rsid w:val="008C4215"/>
    <w:rsid w:val="008C4650"/>
    <w:rsid w:val="008C49CE"/>
    <w:rsid w:val="008C5A30"/>
    <w:rsid w:val="008C640E"/>
    <w:rsid w:val="008D2510"/>
    <w:rsid w:val="008D4878"/>
    <w:rsid w:val="008D54EB"/>
    <w:rsid w:val="008D7152"/>
    <w:rsid w:val="008D77CE"/>
    <w:rsid w:val="008E156E"/>
    <w:rsid w:val="008E3434"/>
    <w:rsid w:val="008E4570"/>
    <w:rsid w:val="008F7C20"/>
    <w:rsid w:val="00901F5D"/>
    <w:rsid w:val="00904025"/>
    <w:rsid w:val="00904C92"/>
    <w:rsid w:val="0091321B"/>
    <w:rsid w:val="00913301"/>
    <w:rsid w:val="0092278A"/>
    <w:rsid w:val="00930865"/>
    <w:rsid w:val="00930FF6"/>
    <w:rsid w:val="0093417C"/>
    <w:rsid w:val="00941FD4"/>
    <w:rsid w:val="00942399"/>
    <w:rsid w:val="00944E39"/>
    <w:rsid w:val="009451FE"/>
    <w:rsid w:val="00950A08"/>
    <w:rsid w:val="009517B6"/>
    <w:rsid w:val="00952BB1"/>
    <w:rsid w:val="00953483"/>
    <w:rsid w:val="00954B22"/>
    <w:rsid w:val="00960A81"/>
    <w:rsid w:val="00960D4C"/>
    <w:rsid w:val="00962E83"/>
    <w:rsid w:val="0096422B"/>
    <w:rsid w:val="0098331F"/>
    <w:rsid w:val="00987323"/>
    <w:rsid w:val="00991C3A"/>
    <w:rsid w:val="00992FA5"/>
    <w:rsid w:val="00993515"/>
    <w:rsid w:val="00993572"/>
    <w:rsid w:val="00994979"/>
    <w:rsid w:val="009955F3"/>
    <w:rsid w:val="009A0380"/>
    <w:rsid w:val="009A35D2"/>
    <w:rsid w:val="009B27A3"/>
    <w:rsid w:val="009B56F4"/>
    <w:rsid w:val="009B744F"/>
    <w:rsid w:val="009C2FBA"/>
    <w:rsid w:val="009C5649"/>
    <w:rsid w:val="009C6A83"/>
    <w:rsid w:val="009D01F0"/>
    <w:rsid w:val="009D0784"/>
    <w:rsid w:val="009D1972"/>
    <w:rsid w:val="009D2617"/>
    <w:rsid w:val="009D35EC"/>
    <w:rsid w:val="009D4728"/>
    <w:rsid w:val="009D5CD7"/>
    <w:rsid w:val="009D60EC"/>
    <w:rsid w:val="009D6838"/>
    <w:rsid w:val="009E0732"/>
    <w:rsid w:val="009E4D9C"/>
    <w:rsid w:val="009E6DBF"/>
    <w:rsid w:val="009F134F"/>
    <w:rsid w:val="009F5774"/>
    <w:rsid w:val="009F7D9D"/>
    <w:rsid w:val="00A00CB7"/>
    <w:rsid w:val="00A00E1E"/>
    <w:rsid w:val="00A029BD"/>
    <w:rsid w:val="00A118DB"/>
    <w:rsid w:val="00A12896"/>
    <w:rsid w:val="00A1376B"/>
    <w:rsid w:val="00A1621F"/>
    <w:rsid w:val="00A23266"/>
    <w:rsid w:val="00A23A9B"/>
    <w:rsid w:val="00A2489C"/>
    <w:rsid w:val="00A24E91"/>
    <w:rsid w:val="00A26CE4"/>
    <w:rsid w:val="00A26F60"/>
    <w:rsid w:val="00A308D3"/>
    <w:rsid w:val="00A31C89"/>
    <w:rsid w:val="00A329FB"/>
    <w:rsid w:val="00A35633"/>
    <w:rsid w:val="00A40E3F"/>
    <w:rsid w:val="00A41749"/>
    <w:rsid w:val="00A420F8"/>
    <w:rsid w:val="00A426EB"/>
    <w:rsid w:val="00A4341D"/>
    <w:rsid w:val="00A44DA6"/>
    <w:rsid w:val="00A45F34"/>
    <w:rsid w:val="00A4647F"/>
    <w:rsid w:val="00A466D3"/>
    <w:rsid w:val="00A47019"/>
    <w:rsid w:val="00A53A19"/>
    <w:rsid w:val="00A54DA4"/>
    <w:rsid w:val="00A5644E"/>
    <w:rsid w:val="00A57C43"/>
    <w:rsid w:val="00A57FAA"/>
    <w:rsid w:val="00A6197C"/>
    <w:rsid w:val="00A62827"/>
    <w:rsid w:val="00A6598B"/>
    <w:rsid w:val="00A67EFC"/>
    <w:rsid w:val="00A7045C"/>
    <w:rsid w:val="00A73CB7"/>
    <w:rsid w:val="00A75A42"/>
    <w:rsid w:val="00A8080F"/>
    <w:rsid w:val="00A80C9F"/>
    <w:rsid w:val="00A8146A"/>
    <w:rsid w:val="00A81EF2"/>
    <w:rsid w:val="00A83FA2"/>
    <w:rsid w:val="00A86841"/>
    <w:rsid w:val="00A90CAE"/>
    <w:rsid w:val="00A954F2"/>
    <w:rsid w:val="00A9792D"/>
    <w:rsid w:val="00A97E7B"/>
    <w:rsid w:val="00AA1373"/>
    <w:rsid w:val="00AA25A3"/>
    <w:rsid w:val="00AA3B68"/>
    <w:rsid w:val="00AA68CD"/>
    <w:rsid w:val="00AA768D"/>
    <w:rsid w:val="00AB0A05"/>
    <w:rsid w:val="00AB324A"/>
    <w:rsid w:val="00AB3E8B"/>
    <w:rsid w:val="00AB4CE0"/>
    <w:rsid w:val="00AB4ECE"/>
    <w:rsid w:val="00AB5254"/>
    <w:rsid w:val="00AB5F61"/>
    <w:rsid w:val="00AB6581"/>
    <w:rsid w:val="00AB6629"/>
    <w:rsid w:val="00AB7422"/>
    <w:rsid w:val="00AC418D"/>
    <w:rsid w:val="00AC5733"/>
    <w:rsid w:val="00AC5962"/>
    <w:rsid w:val="00AC7121"/>
    <w:rsid w:val="00AD6462"/>
    <w:rsid w:val="00AD78A4"/>
    <w:rsid w:val="00AE0968"/>
    <w:rsid w:val="00AE4281"/>
    <w:rsid w:val="00AE7AAC"/>
    <w:rsid w:val="00AF00C0"/>
    <w:rsid w:val="00AF25CC"/>
    <w:rsid w:val="00AF2B13"/>
    <w:rsid w:val="00AF38C1"/>
    <w:rsid w:val="00AF4E4E"/>
    <w:rsid w:val="00B01BFA"/>
    <w:rsid w:val="00B020AC"/>
    <w:rsid w:val="00B0634D"/>
    <w:rsid w:val="00B070D4"/>
    <w:rsid w:val="00B07642"/>
    <w:rsid w:val="00B10377"/>
    <w:rsid w:val="00B10B17"/>
    <w:rsid w:val="00B10C88"/>
    <w:rsid w:val="00B12423"/>
    <w:rsid w:val="00B1400B"/>
    <w:rsid w:val="00B152CE"/>
    <w:rsid w:val="00B16120"/>
    <w:rsid w:val="00B170BD"/>
    <w:rsid w:val="00B22185"/>
    <w:rsid w:val="00B23EBC"/>
    <w:rsid w:val="00B30127"/>
    <w:rsid w:val="00B336D7"/>
    <w:rsid w:val="00B35039"/>
    <w:rsid w:val="00B4014E"/>
    <w:rsid w:val="00B428A9"/>
    <w:rsid w:val="00B43967"/>
    <w:rsid w:val="00B43B42"/>
    <w:rsid w:val="00B44D78"/>
    <w:rsid w:val="00B451BC"/>
    <w:rsid w:val="00B46768"/>
    <w:rsid w:val="00B471BD"/>
    <w:rsid w:val="00B541BA"/>
    <w:rsid w:val="00B55883"/>
    <w:rsid w:val="00B56A16"/>
    <w:rsid w:val="00B64F50"/>
    <w:rsid w:val="00B662FE"/>
    <w:rsid w:val="00B70F6E"/>
    <w:rsid w:val="00B7295F"/>
    <w:rsid w:val="00B72B2C"/>
    <w:rsid w:val="00B74DEA"/>
    <w:rsid w:val="00B75713"/>
    <w:rsid w:val="00B8010C"/>
    <w:rsid w:val="00B837B5"/>
    <w:rsid w:val="00B843A1"/>
    <w:rsid w:val="00B86AF6"/>
    <w:rsid w:val="00B86BA1"/>
    <w:rsid w:val="00B9159F"/>
    <w:rsid w:val="00B93B19"/>
    <w:rsid w:val="00B94C21"/>
    <w:rsid w:val="00B95022"/>
    <w:rsid w:val="00B964A0"/>
    <w:rsid w:val="00BA2671"/>
    <w:rsid w:val="00BA44CF"/>
    <w:rsid w:val="00BA6AE3"/>
    <w:rsid w:val="00BB4B22"/>
    <w:rsid w:val="00BB5DE5"/>
    <w:rsid w:val="00BC0815"/>
    <w:rsid w:val="00BC1462"/>
    <w:rsid w:val="00BC5AB2"/>
    <w:rsid w:val="00BC7A0F"/>
    <w:rsid w:val="00BC7A39"/>
    <w:rsid w:val="00BD1E57"/>
    <w:rsid w:val="00BD21C6"/>
    <w:rsid w:val="00BD2D05"/>
    <w:rsid w:val="00BD3C59"/>
    <w:rsid w:val="00BD6430"/>
    <w:rsid w:val="00BD6E9A"/>
    <w:rsid w:val="00BD76A9"/>
    <w:rsid w:val="00BE0D1D"/>
    <w:rsid w:val="00BE65D5"/>
    <w:rsid w:val="00BE6F90"/>
    <w:rsid w:val="00BE70D2"/>
    <w:rsid w:val="00BF2F7D"/>
    <w:rsid w:val="00BF3D77"/>
    <w:rsid w:val="00BF4368"/>
    <w:rsid w:val="00BF4A10"/>
    <w:rsid w:val="00C02F4E"/>
    <w:rsid w:val="00C16BDF"/>
    <w:rsid w:val="00C17A4C"/>
    <w:rsid w:val="00C17AA8"/>
    <w:rsid w:val="00C17DD3"/>
    <w:rsid w:val="00C20321"/>
    <w:rsid w:val="00C2033A"/>
    <w:rsid w:val="00C214E1"/>
    <w:rsid w:val="00C217C1"/>
    <w:rsid w:val="00C31640"/>
    <w:rsid w:val="00C317E8"/>
    <w:rsid w:val="00C34594"/>
    <w:rsid w:val="00C348B6"/>
    <w:rsid w:val="00C3576B"/>
    <w:rsid w:val="00C44F01"/>
    <w:rsid w:val="00C5246C"/>
    <w:rsid w:val="00C54AB6"/>
    <w:rsid w:val="00C62C57"/>
    <w:rsid w:val="00C63899"/>
    <w:rsid w:val="00C63E5C"/>
    <w:rsid w:val="00C63FA4"/>
    <w:rsid w:val="00C64C0E"/>
    <w:rsid w:val="00C818A6"/>
    <w:rsid w:val="00C82A7D"/>
    <w:rsid w:val="00C83354"/>
    <w:rsid w:val="00C8397D"/>
    <w:rsid w:val="00C84584"/>
    <w:rsid w:val="00C86852"/>
    <w:rsid w:val="00C91BE2"/>
    <w:rsid w:val="00C961F1"/>
    <w:rsid w:val="00C976FA"/>
    <w:rsid w:val="00C97C78"/>
    <w:rsid w:val="00CA174A"/>
    <w:rsid w:val="00CA17BC"/>
    <w:rsid w:val="00CA22F8"/>
    <w:rsid w:val="00CA321C"/>
    <w:rsid w:val="00CA50AC"/>
    <w:rsid w:val="00CB081B"/>
    <w:rsid w:val="00CB0BBB"/>
    <w:rsid w:val="00CB155D"/>
    <w:rsid w:val="00CB3A17"/>
    <w:rsid w:val="00CB6E44"/>
    <w:rsid w:val="00CC0826"/>
    <w:rsid w:val="00CC08A9"/>
    <w:rsid w:val="00CC1A55"/>
    <w:rsid w:val="00CC2D99"/>
    <w:rsid w:val="00CC3F7B"/>
    <w:rsid w:val="00CC4144"/>
    <w:rsid w:val="00CC41F8"/>
    <w:rsid w:val="00CD2D8C"/>
    <w:rsid w:val="00CD3F04"/>
    <w:rsid w:val="00CD41AB"/>
    <w:rsid w:val="00CE2B86"/>
    <w:rsid w:val="00CE2C3D"/>
    <w:rsid w:val="00CE6826"/>
    <w:rsid w:val="00CE7F2D"/>
    <w:rsid w:val="00CF457B"/>
    <w:rsid w:val="00CF55F2"/>
    <w:rsid w:val="00CF5BE0"/>
    <w:rsid w:val="00D00721"/>
    <w:rsid w:val="00D048DF"/>
    <w:rsid w:val="00D062B3"/>
    <w:rsid w:val="00D072B6"/>
    <w:rsid w:val="00D11912"/>
    <w:rsid w:val="00D11DFC"/>
    <w:rsid w:val="00D1335F"/>
    <w:rsid w:val="00D13845"/>
    <w:rsid w:val="00D17C41"/>
    <w:rsid w:val="00D277EB"/>
    <w:rsid w:val="00D30C1B"/>
    <w:rsid w:val="00D3423E"/>
    <w:rsid w:val="00D343F6"/>
    <w:rsid w:val="00D34E99"/>
    <w:rsid w:val="00D358D1"/>
    <w:rsid w:val="00D43037"/>
    <w:rsid w:val="00D438EE"/>
    <w:rsid w:val="00D512C0"/>
    <w:rsid w:val="00D55A86"/>
    <w:rsid w:val="00D56A9B"/>
    <w:rsid w:val="00D70E76"/>
    <w:rsid w:val="00D7189B"/>
    <w:rsid w:val="00D7223C"/>
    <w:rsid w:val="00D72C62"/>
    <w:rsid w:val="00D7363B"/>
    <w:rsid w:val="00D737C0"/>
    <w:rsid w:val="00D73A6C"/>
    <w:rsid w:val="00D771CA"/>
    <w:rsid w:val="00D82038"/>
    <w:rsid w:val="00D835F1"/>
    <w:rsid w:val="00D83784"/>
    <w:rsid w:val="00D86E15"/>
    <w:rsid w:val="00D873A6"/>
    <w:rsid w:val="00D87E9A"/>
    <w:rsid w:val="00D9085E"/>
    <w:rsid w:val="00D943EA"/>
    <w:rsid w:val="00D94E35"/>
    <w:rsid w:val="00D95417"/>
    <w:rsid w:val="00DA2346"/>
    <w:rsid w:val="00DA2BB0"/>
    <w:rsid w:val="00DA6286"/>
    <w:rsid w:val="00DA6EB2"/>
    <w:rsid w:val="00DA720C"/>
    <w:rsid w:val="00DA7766"/>
    <w:rsid w:val="00DB1445"/>
    <w:rsid w:val="00DB2C23"/>
    <w:rsid w:val="00DB2DDB"/>
    <w:rsid w:val="00DB3C1A"/>
    <w:rsid w:val="00DC223E"/>
    <w:rsid w:val="00DC294D"/>
    <w:rsid w:val="00DC472D"/>
    <w:rsid w:val="00DC50D8"/>
    <w:rsid w:val="00DC6007"/>
    <w:rsid w:val="00DC7350"/>
    <w:rsid w:val="00DD0127"/>
    <w:rsid w:val="00DD0490"/>
    <w:rsid w:val="00DD051A"/>
    <w:rsid w:val="00DD1076"/>
    <w:rsid w:val="00DD1195"/>
    <w:rsid w:val="00DD6C2A"/>
    <w:rsid w:val="00DD703C"/>
    <w:rsid w:val="00DE00D5"/>
    <w:rsid w:val="00DF0296"/>
    <w:rsid w:val="00DF4A17"/>
    <w:rsid w:val="00DF533B"/>
    <w:rsid w:val="00E00156"/>
    <w:rsid w:val="00E0276C"/>
    <w:rsid w:val="00E033AF"/>
    <w:rsid w:val="00E046A9"/>
    <w:rsid w:val="00E04785"/>
    <w:rsid w:val="00E051DE"/>
    <w:rsid w:val="00E072CA"/>
    <w:rsid w:val="00E1018B"/>
    <w:rsid w:val="00E10ACA"/>
    <w:rsid w:val="00E16AE0"/>
    <w:rsid w:val="00E20026"/>
    <w:rsid w:val="00E205E9"/>
    <w:rsid w:val="00E21F55"/>
    <w:rsid w:val="00E24003"/>
    <w:rsid w:val="00E250ED"/>
    <w:rsid w:val="00E272B3"/>
    <w:rsid w:val="00E313B3"/>
    <w:rsid w:val="00E31579"/>
    <w:rsid w:val="00E32C18"/>
    <w:rsid w:val="00E33B63"/>
    <w:rsid w:val="00E33BE8"/>
    <w:rsid w:val="00E4131A"/>
    <w:rsid w:val="00E41E2A"/>
    <w:rsid w:val="00E42018"/>
    <w:rsid w:val="00E42C5D"/>
    <w:rsid w:val="00E5359F"/>
    <w:rsid w:val="00E53DA3"/>
    <w:rsid w:val="00E54484"/>
    <w:rsid w:val="00E545CD"/>
    <w:rsid w:val="00E60506"/>
    <w:rsid w:val="00E605AF"/>
    <w:rsid w:val="00E6113C"/>
    <w:rsid w:val="00E63632"/>
    <w:rsid w:val="00E64317"/>
    <w:rsid w:val="00E66E50"/>
    <w:rsid w:val="00E67D26"/>
    <w:rsid w:val="00E702D3"/>
    <w:rsid w:val="00E72618"/>
    <w:rsid w:val="00E77FB5"/>
    <w:rsid w:val="00E818B0"/>
    <w:rsid w:val="00E83B5E"/>
    <w:rsid w:val="00E84070"/>
    <w:rsid w:val="00E84BBF"/>
    <w:rsid w:val="00E85727"/>
    <w:rsid w:val="00E87329"/>
    <w:rsid w:val="00E9011C"/>
    <w:rsid w:val="00E95C07"/>
    <w:rsid w:val="00E97F05"/>
    <w:rsid w:val="00EA17CF"/>
    <w:rsid w:val="00EA28E8"/>
    <w:rsid w:val="00EA4744"/>
    <w:rsid w:val="00EA4CF0"/>
    <w:rsid w:val="00EA5B35"/>
    <w:rsid w:val="00EA7727"/>
    <w:rsid w:val="00EA7E3E"/>
    <w:rsid w:val="00EA7E7D"/>
    <w:rsid w:val="00EB1261"/>
    <w:rsid w:val="00EB1DF4"/>
    <w:rsid w:val="00EB4C7F"/>
    <w:rsid w:val="00EB5D3E"/>
    <w:rsid w:val="00EB60F0"/>
    <w:rsid w:val="00EC0E14"/>
    <w:rsid w:val="00EC331C"/>
    <w:rsid w:val="00EC5C3C"/>
    <w:rsid w:val="00EC7105"/>
    <w:rsid w:val="00EC7ADB"/>
    <w:rsid w:val="00ED1773"/>
    <w:rsid w:val="00ED3A0A"/>
    <w:rsid w:val="00ED6B41"/>
    <w:rsid w:val="00EE15A4"/>
    <w:rsid w:val="00EE1755"/>
    <w:rsid w:val="00EE55C5"/>
    <w:rsid w:val="00EF4E71"/>
    <w:rsid w:val="00EF514E"/>
    <w:rsid w:val="00F00634"/>
    <w:rsid w:val="00F035B8"/>
    <w:rsid w:val="00F03702"/>
    <w:rsid w:val="00F04262"/>
    <w:rsid w:val="00F047AC"/>
    <w:rsid w:val="00F04B77"/>
    <w:rsid w:val="00F056B0"/>
    <w:rsid w:val="00F0592D"/>
    <w:rsid w:val="00F06D00"/>
    <w:rsid w:val="00F11346"/>
    <w:rsid w:val="00F1257D"/>
    <w:rsid w:val="00F129E0"/>
    <w:rsid w:val="00F1587C"/>
    <w:rsid w:val="00F15DCD"/>
    <w:rsid w:val="00F165C8"/>
    <w:rsid w:val="00F16AA0"/>
    <w:rsid w:val="00F219D5"/>
    <w:rsid w:val="00F223E6"/>
    <w:rsid w:val="00F22FC4"/>
    <w:rsid w:val="00F26230"/>
    <w:rsid w:val="00F26317"/>
    <w:rsid w:val="00F266C2"/>
    <w:rsid w:val="00F271F5"/>
    <w:rsid w:val="00F273A5"/>
    <w:rsid w:val="00F27A53"/>
    <w:rsid w:val="00F34FBF"/>
    <w:rsid w:val="00F37427"/>
    <w:rsid w:val="00F37F19"/>
    <w:rsid w:val="00F40C39"/>
    <w:rsid w:val="00F44E4F"/>
    <w:rsid w:val="00F4569C"/>
    <w:rsid w:val="00F45A37"/>
    <w:rsid w:val="00F50147"/>
    <w:rsid w:val="00F52AD5"/>
    <w:rsid w:val="00F543CC"/>
    <w:rsid w:val="00F5757A"/>
    <w:rsid w:val="00F66B72"/>
    <w:rsid w:val="00F72959"/>
    <w:rsid w:val="00F749E7"/>
    <w:rsid w:val="00F768EC"/>
    <w:rsid w:val="00F807C6"/>
    <w:rsid w:val="00F80A69"/>
    <w:rsid w:val="00F80CE5"/>
    <w:rsid w:val="00F81904"/>
    <w:rsid w:val="00F829D2"/>
    <w:rsid w:val="00F90EB4"/>
    <w:rsid w:val="00F91415"/>
    <w:rsid w:val="00F92E38"/>
    <w:rsid w:val="00F93833"/>
    <w:rsid w:val="00F93DF7"/>
    <w:rsid w:val="00F946F2"/>
    <w:rsid w:val="00FA0D08"/>
    <w:rsid w:val="00FA1BE8"/>
    <w:rsid w:val="00FA5624"/>
    <w:rsid w:val="00FB1071"/>
    <w:rsid w:val="00FB1195"/>
    <w:rsid w:val="00FB3EDC"/>
    <w:rsid w:val="00FB6974"/>
    <w:rsid w:val="00FC1C89"/>
    <w:rsid w:val="00FC1E5A"/>
    <w:rsid w:val="00FC2EE0"/>
    <w:rsid w:val="00FC35B2"/>
    <w:rsid w:val="00FC37D0"/>
    <w:rsid w:val="00FC3A9C"/>
    <w:rsid w:val="00FC4144"/>
    <w:rsid w:val="00FC551B"/>
    <w:rsid w:val="00FC6158"/>
    <w:rsid w:val="00FC63B4"/>
    <w:rsid w:val="00FD0DD7"/>
    <w:rsid w:val="00FD47F0"/>
    <w:rsid w:val="00FD5EE1"/>
    <w:rsid w:val="00FE058B"/>
    <w:rsid w:val="00FE1005"/>
    <w:rsid w:val="00FE15E9"/>
    <w:rsid w:val="00FE2394"/>
    <w:rsid w:val="00FE5D11"/>
    <w:rsid w:val="00FE6835"/>
    <w:rsid w:val="00FF0965"/>
    <w:rsid w:val="00FF0F00"/>
    <w:rsid w:val="00FF1855"/>
    <w:rsid w:val="00FF3ADB"/>
    <w:rsid w:val="00FF62D4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8A4BD"/>
  <w15:docId w15:val="{7D5F99D5-1BC8-3640-AD5E-4648E23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ideapad</dc:creator>
  <cp:lastModifiedBy>Microsoft Office User</cp:lastModifiedBy>
  <cp:revision>5</cp:revision>
  <dcterms:created xsi:type="dcterms:W3CDTF">2018-03-15T20:59:00Z</dcterms:created>
  <dcterms:modified xsi:type="dcterms:W3CDTF">2021-08-19T17:36:00Z</dcterms:modified>
</cp:coreProperties>
</file>