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14BD1" w14:textId="77777777" w:rsidR="00016631" w:rsidRPr="00D435CD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CD">
        <w:rPr>
          <w:rFonts w:ascii="Times New Roman" w:hAnsi="Times New Roman" w:cs="Times New Roman"/>
          <w:b/>
          <w:sz w:val="24"/>
          <w:szCs w:val="24"/>
        </w:rPr>
        <w:t>Цель 16: Содействие построению миролюбивого и открытого общества в интересах устойчивого развития, обеспечение доступа к правосудию для всех и создание эффективных, подотчетных и основанных на широком участии учреждений на всех уровнях</w:t>
      </w:r>
    </w:p>
    <w:p w14:paraId="78766F8F" w14:textId="77777777" w:rsidR="00016631" w:rsidRPr="00D435CD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CD">
        <w:rPr>
          <w:rFonts w:ascii="Times New Roman" w:hAnsi="Times New Roman" w:cs="Times New Roman"/>
          <w:b/>
          <w:sz w:val="24"/>
          <w:szCs w:val="24"/>
        </w:rPr>
        <w:t>16.1 Значительно сократить распространенность всех форм насилия и уменьшить показатели смертности от этого явления во всем мире</w:t>
      </w:r>
    </w:p>
    <w:p w14:paraId="72A2AA98" w14:textId="77777777" w:rsidR="00016631" w:rsidRPr="00D435CD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CD">
        <w:rPr>
          <w:rFonts w:ascii="Times New Roman" w:hAnsi="Times New Roman" w:cs="Times New Roman"/>
          <w:b/>
          <w:sz w:val="24"/>
          <w:szCs w:val="24"/>
        </w:rPr>
        <w:t>16.1.4 Доля людей, чувствующих себя в безопасности, когда они идут одни по улице в своем районе</w:t>
      </w:r>
    </w:p>
    <w:p w14:paraId="65778DEA" w14:textId="77777777" w:rsidR="00016631" w:rsidRPr="00D435CD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CD">
        <w:rPr>
          <w:rFonts w:ascii="Times New Roman" w:hAnsi="Times New Roman" w:cs="Times New Roman"/>
          <w:b/>
          <w:sz w:val="24"/>
          <w:szCs w:val="24"/>
        </w:rPr>
        <w:t>Институциональная информация</w:t>
      </w:r>
    </w:p>
    <w:p w14:paraId="368C3E39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Организация(и):</w:t>
      </w:r>
    </w:p>
    <w:p w14:paraId="3D3BDFFB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Управление ООН по наркотикам и преступности (ЮНОДК)</w:t>
      </w:r>
    </w:p>
    <w:p w14:paraId="3D0C80C4" w14:textId="77777777" w:rsidR="00016631" w:rsidRPr="00D435CD" w:rsidRDefault="00016631" w:rsidP="00016631">
      <w:pPr>
        <w:rPr>
          <w:rFonts w:ascii="Times New Roman" w:hAnsi="Times New Roman" w:cs="Times New Roman"/>
          <w:b/>
          <w:sz w:val="24"/>
          <w:szCs w:val="24"/>
        </w:rPr>
      </w:pPr>
      <w:r w:rsidRPr="00D435CD">
        <w:rPr>
          <w:rFonts w:ascii="Times New Roman" w:hAnsi="Times New Roman" w:cs="Times New Roman"/>
          <w:b/>
          <w:sz w:val="24"/>
          <w:szCs w:val="24"/>
        </w:rPr>
        <w:t>Концепции и определения</w:t>
      </w:r>
    </w:p>
    <w:p w14:paraId="23B4BE37" w14:textId="77777777" w:rsidR="00016631" w:rsidRPr="00D435CD" w:rsidRDefault="00016631" w:rsidP="0001663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435CD">
        <w:rPr>
          <w:rFonts w:ascii="Times New Roman" w:hAnsi="Times New Roman" w:cs="Times New Roman"/>
          <w:sz w:val="24"/>
          <w:szCs w:val="24"/>
          <w:lang w:val="ru-RU"/>
        </w:rPr>
        <w:t>Определение:</w:t>
      </w:r>
    </w:p>
    <w:p w14:paraId="67F203BE" w14:textId="77777777" w:rsidR="00016631" w:rsidRPr="00D435CD" w:rsidRDefault="00016631" w:rsidP="000166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D435CD">
        <w:rPr>
          <w:rFonts w:ascii="Times New Roman" w:hAnsi="Times New Roman" w:cs="Times New Roman"/>
          <w:sz w:val="24"/>
          <w:szCs w:val="24"/>
          <w:lang w:val="ru-RU"/>
        </w:rPr>
        <w:t>оказатель касается доли населения (взрослых), которые чувствуют себя в безопасности, гуляя в одиночестве в своём районе.</w:t>
      </w:r>
    </w:p>
    <w:p w14:paraId="4A867FF7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Обоснование:</w:t>
      </w:r>
    </w:p>
    <w:p w14:paraId="24E80ECF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Понятие "страх перед преступностью" используется в десятках обследований виктимизации преступлений, а используемая здесь стандартная формулировка рассматривается как эффективная в различных культурных контекстах. Важно понимать, что "страх перед преступностью" - это явление, которое отделено от распространенности преступности и которое может быть даже в значительной степени независимым от реального опыта, поскольку восприятие преступности и возникающий в результате этого страх перед ней опосредуются рядом факторов, таких как осознание преступности, общественное обсуждение, средства массовой информации и личные обстоятельства. Тем не менее "страх перед преступностью" сам по себе является важным показателем, поскольку высокий уровень страха может негативно сказаться на благосостоянии и привести к сокращению контактов с общественностью, снижению доверия и деятельности и, таким образом, стать препятствием на пути развития.</w:t>
      </w:r>
    </w:p>
    <w:p w14:paraId="758CDA23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Основные понятия:</w:t>
      </w:r>
    </w:p>
    <w:p w14:paraId="379960BC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Вопрос оценивает чувство страха перед преступностью в контексте за пределами дома и ссылается на непосредственный опыт этого страха респондентом, ограничивая область, о которой идет речь, "районом" или "вашим районом" (различные формулировки в зависимости от культурного, физического и языкового контекста).</w:t>
      </w:r>
    </w:p>
    <w:p w14:paraId="1220D50E" w14:textId="77777777" w:rsidR="00016631" w:rsidRPr="00CE39F4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F4">
        <w:rPr>
          <w:rFonts w:ascii="Times New Roman" w:hAnsi="Times New Roman" w:cs="Times New Roman"/>
          <w:b/>
          <w:sz w:val="24"/>
          <w:szCs w:val="24"/>
        </w:rPr>
        <w:lastRenderedPageBreak/>
        <w:t>Комментарии и ограничения:</w:t>
      </w:r>
    </w:p>
    <w:p w14:paraId="109A3BE0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Хотя оценка страха перед преступностью широко применяется в обследованиях виктимизации преступлений во всем мире, в практической реализации этого показателя существуют различные практики, например, не требующие от человека “ходить в одиночку” или ограничивающие ходьбу “ночью”. В настоящее время ЮНОДК в сотрудничестве с экспертами по обследованию виктимизации разрабатывает дополнительные руководящие указания по измерению этого показателя.</w:t>
      </w:r>
    </w:p>
    <w:p w14:paraId="07F7C649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 xml:space="preserve">В 2010 году ЮНОДК-ЕЭК ООН опубликовало Руководство по проведению виктимизационных обследований, в котором содержатся технические руководящие указания по проведению таких обследований на основе надлежащей практики, разработанной на уровне стран. Руководство UNODC-ЕЭК ООН по Обследованиям Виктимизации (2010), доступно на </w:t>
      </w:r>
      <w:hyperlink r:id="rId6" w:history="1">
        <w:r w:rsidRPr="00D435CD">
          <w:rPr>
            <w:rStyle w:val="Hyperlink"/>
            <w:rFonts w:ascii="Times New Roman" w:hAnsi="Times New Roman" w:cs="Times New Roman"/>
            <w:sz w:val="24"/>
            <w:szCs w:val="24"/>
          </w:rPr>
          <w:t>https://www.unodc.org/documents/data-and-analysis/Crime-statistics/Manual_on_Victimization_surveys_2009_web.pdf</w:t>
        </w:r>
      </w:hyperlink>
    </w:p>
    <w:p w14:paraId="477EA40E" w14:textId="77777777" w:rsidR="00016631" w:rsidRPr="00CE39F4" w:rsidRDefault="00016631" w:rsidP="0001663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E39F4">
        <w:rPr>
          <w:rFonts w:ascii="Times New Roman" w:hAnsi="Times New Roman" w:cs="Times New Roman"/>
          <w:sz w:val="24"/>
          <w:szCs w:val="24"/>
          <w:lang w:val="ru-RU"/>
        </w:rPr>
        <w:t>Виктимизационные обследования (в качестве специальных обследований или модулей обследований домашних хозяйств), как правило, ограничиваются общей численностью населения, проживающего в домашних хозяйствах старше определенного возраста (как правило, в возрасте 15-18 лет), в то время как иногда применяется также верхний возрастной предел (как правило, 65, 70 или 75 лет).</w:t>
      </w:r>
    </w:p>
    <w:p w14:paraId="60687624" w14:textId="77777777" w:rsidR="00016631" w:rsidRPr="00D435CD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35CD">
        <w:rPr>
          <w:rFonts w:ascii="Times New Roman" w:hAnsi="Times New Roman" w:cs="Times New Roman"/>
          <w:b/>
          <w:sz w:val="24"/>
          <w:szCs w:val="24"/>
        </w:rPr>
        <w:t>Методология</w:t>
      </w:r>
    </w:p>
    <w:p w14:paraId="228920BE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Метод расчета:</w:t>
      </w:r>
    </w:p>
    <w:p w14:paraId="01B9CE74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CE39F4">
        <w:rPr>
          <w:rFonts w:ascii="Times New Roman" w:hAnsi="Times New Roman" w:cs="Times New Roman"/>
          <w:sz w:val="24"/>
          <w:szCs w:val="24"/>
          <w:lang w:val="ru-RU"/>
        </w:rPr>
        <w:t xml:space="preserve">Вопрос, используемый в виктимизационных обследованиях: насколько безопасно вы чувствуете себя в одиночестве в вашем районе/окрестностях? Ответ: очень безопасно/довольно безопасно/относительно небезопасно/очень небезопасно/я никогда не ходил один после наступления темноты/не знаю. </w:t>
      </w:r>
      <w:r w:rsidRPr="00D435CD">
        <w:rPr>
          <w:rFonts w:ascii="Times New Roman" w:hAnsi="Times New Roman" w:cs="Times New Roman"/>
          <w:sz w:val="24"/>
          <w:szCs w:val="24"/>
        </w:rPr>
        <w:t>Доля населения, которое чувствует себя в безопасности, рассчитывается путем суммирования числа респондентов, которые чувствуют себя “очень безопасно” и “довольно безопасно” и деления общего числа на общее число респондентов.</w:t>
      </w:r>
    </w:p>
    <w:p w14:paraId="5031D8CF" w14:textId="77777777" w:rsidR="00016631" w:rsidRPr="00CE39F4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F4">
        <w:rPr>
          <w:rFonts w:ascii="Times New Roman" w:hAnsi="Times New Roman" w:cs="Times New Roman"/>
          <w:b/>
          <w:sz w:val="24"/>
          <w:szCs w:val="24"/>
        </w:rPr>
        <w:t>Дезагрегация:</w:t>
      </w:r>
    </w:p>
    <w:p w14:paraId="23575E89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По возрасту и полу</w:t>
      </w:r>
    </w:p>
    <w:p w14:paraId="69D2765F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Обработка отсутствующих значений:</w:t>
      </w:r>
    </w:p>
    <w:p w14:paraId="4A141B17" w14:textId="77777777" w:rsidR="00016631" w:rsidRPr="00CE39F4" w:rsidRDefault="00016631" w:rsidP="000166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9F4">
        <w:rPr>
          <w:rFonts w:ascii="Times New Roman" w:hAnsi="Times New Roman" w:cs="Times New Roman"/>
          <w:sz w:val="24"/>
          <w:szCs w:val="24"/>
        </w:rPr>
        <w:t>На уровне страны:</w:t>
      </w:r>
    </w:p>
    <w:p w14:paraId="00600F83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Пропущенные значения остаются пустыми</w:t>
      </w:r>
    </w:p>
    <w:p w14:paraId="003FB304" w14:textId="77777777" w:rsidR="00016631" w:rsidRPr="00CE39F4" w:rsidRDefault="00016631" w:rsidP="0001663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39F4">
        <w:rPr>
          <w:rFonts w:ascii="Times New Roman" w:hAnsi="Times New Roman" w:cs="Times New Roman"/>
          <w:sz w:val="24"/>
          <w:szCs w:val="24"/>
        </w:rPr>
        <w:t>На региональном и глобальном уровнях:</w:t>
      </w:r>
    </w:p>
    <w:p w14:paraId="26C34A31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lastRenderedPageBreak/>
        <w:t>Пропущенные значения остаются пустыми. Общие оценки составляются не на основе национальных показателей отчетности.</w:t>
      </w:r>
    </w:p>
    <w:p w14:paraId="2D020252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Региональные показатели:</w:t>
      </w:r>
    </w:p>
    <w:p w14:paraId="411FD161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Никаких глобальных оценок на основе национальных показателей отчетности сделано не было.</w:t>
      </w:r>
    </w:p>
    <w:p w14:paraId="7CB0404D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Источники расхождений</w:t>
      </w:r>
    </w:p>
    <w:p w14:paraId="109FCC34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ЮНОДК собирает данные только из национальных источников, поэтому различия между значениями не должны существовать.</w:t>
      </w:r>
    </w:p>
    <w:p w14:paraId="5D698EAD" w14:textId="77777777" w:rsidR="00016631" w:rsidRPr="00CE39F4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F4">
        <w:rPr>
          <w:rFonts w:ascii="Times New Roman" w:hAnsi="Times New Roman" w:cs="Times New Roman"/>
          <w:b/>
          <w:sz w:val="24"/>
          <w:szCs w:val="24"/>
        </w:rPr>
        <w:t>Источники данных</w:t>
      </w:r>
    </w:p>
    <w:p w14:paraId="35936DFF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Описание:</w:t>
      </w:r>
    </w:p>
    <w:p w14:paraId="73EF9FBB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Данные собираются с помощью выборочных обследований среди населения в целом, чаще всего с помощью обследований виктимизации преступлений.</w:t>
      </w:r>
    </w:p>
    <w:p w14:paraId="4ACFCFCE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ЮНОДК собирает данные о преступности и уголовном правосудии на основе своего ежегодного сбора данных (UN-CTS). Сбор данных через посредством UN-CTS осуществляется сетью из более чем 130 национальных координационных центров, назначаемых ответственными органами. Данные о "страхе перед преступностью" еще не собраны в UN-CTS, однако ожидается, что сбор данных по этому показателю может быть включен в следующую крупную ревизию UN-CTS, запланированную на 2017 год.</w:t>
      </w:r>
    </w:p>
    <w:p w14:paraId="2163E9E1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Процесс сбора:</w:t>
      </w:r>
    </w:p>
    <w:p w14:paraId="111020A0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ЮНОДК управляет объединённой системой ежегодного сбора данных о преступности и уголовном правосудии (Обследование тенденций в области преступности и уголовного правосудия, UN-CTS). Сбор данных UN-CTS в основном осуществляется на основе сети национальных координационных центров, которые являются учреждениями/должностными лицами, назначенными странами, и обладают техническим потенциалом и ролью d подготовке данных о преступности и уголовном правосудии (по состоянию на 2016 год назначено около 130 координационных центров). В соответствии с решением, принятым на недавнем совещании координационных центров, UN-CTS будет пересмотрена с целью включения показателя 16.1.4</w:t>
      </w:r>
    </w:p>
    <w:p w14:paraId="32C06355" w14:textId="77777777" w:rsidR="00016631" w:rsidRPr="00CE39F4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F4">
        <w:rPr>
          <w:rFonts w:ascii="Times New Roman" w:hAnsi="Times New Roman" w:cs="Times New Roman"/>
          <w:b/>
          <w:sz w:val="24"/>
          <w:szCs w:val="24"/>
        </w:rPr>
        <w:t>Доступность данных</w:t>
      </w:r>
    </w:p>
    <w:p w14:paraId="19AF791E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Ссылка на (неофициальные) данные Международного обследования жертв преступлений – МОЖП</w:t>
      </w:r>
    </w:p>
    <w:p w14:paraId="7BC62114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FEA68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lastRenderedPageBreak/>
        <w:t>Для этого показателя в странах имеется не менее 1 точки данных за период между 2000 и 2010 годом</w:t>
      </w:r>
    </w:p>
    <w:p w14:paraId="61009895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Азия и Тихоокеанский регион: 6</w:t>
      </w:r>
    </w:p>
    <w:p w14:paraId="6EEA6F42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Африка: 14</w:t>
      </w:r>
    </w:p>
    <w:p w14:paraId="32BB1CBB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Латинская Америка и Карибский бассейн: 6</w:t>
      </w:r>
    </w:p>
    <w:p w14:paraId="4F49FF2F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Европа, Северная Америка, Австралия, Новая Зеландия и Япония: 37</w:t>
      </w:r>
    </w:p>
    <w:p w14:paraId="64CF9254" w14:textId="77777777" w:rsidR="00016631" w:rsidRPr="00CE39F4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F4">
        <w:rPr>
          <w:rFonts w:ascii="Times New Roman" w:hAnsi="Times New Roman" w:cs="Times New Roman"/>
          <w:b/>
          <w:sz w:val="24"/>
          <w:szCs w:val="24"/>
        </w:rPr>
        <w:t>Календарь</w:t>
      </w:r>
    </w:p>
    <w:p w14:paraId="0A2D7BB5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Сбор данных:</w:t>
      </w:r>
    </w:p>
    <w:p w14:paraId="0DEF8468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В III-IV квартале 2017</w:t>
      </w:r>
    </w:p>
    <w:p w14:paraId="38B73F5B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Выпуск данных:</w:t>
      </w:r>
    </w:p>
    <w:p w14:paraId="69065B06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II квартал 2018</w:t>
      </w:r>
    </w:p>
    <w:p w14:paraId="33DEF4A2" w14:textId="77777777" w:rsidR="00016631" w:rsidRPr="00CE39F4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F4">
        <w:rPr>
          <w:rFonts w:ascii="Times New Roman" w:hAnsi="Times New Roman" w:cs="Times New Roman"/>
          <w:b/>
          <w:sz w:val="24"/>
          <w:szCs w:val="24"/>
        </w:rPr>
        <w:t>Поставщики данных</w:t>
      </w:r>
    </w:p>
    <w:p w14:paraId="0B5BC392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Национальные статистические управления, Полиция, Министерство юстиции, Министерство внутренних дел, Прокуратура</w:t>
      </w:r>
    </w:p>
    <w:p w14:paraId="5A6A6DE9" w14:textId="77777777" w:rsidR="00016631" w:rsidRPr="00CE39F4" w:rsidRDefault="00016631" w:rsidP="0001663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9F4">
        <w:rPr>
          <w:rFonts w:ascii="Times New Roman" w:hAnsi="Times New Roman" w:cs="Times New Roman"/>
          <w:b/>
          <w:sz w:val="24"/>
          <w:szCs w:val="24"/>
        </w:rPr>
        <w:t>Составители данных</w:t>
      </w:r>
    </w:p>
    <w:p w14:paraId="4007747D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ЮНОДК</w:t>
      </w:r>
    </w:p>
    <w:p w14:paraId="790CA803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CE39F4">
        <w:rPr>
          <w:rFonts w:ascii="Times New Roman" w:hAnsi="Times New Roman" w:cs="Times New Roman"/>
          <w:b/>
          <w:sz w:val="24"/>
          <w:szCs w:val="24"/>
        </w:rPr>
        <w:t>Ссылки</w:t>
      </w:r>
      <w:r w:rsidRPr="00D435CD">
        <w:rPr>
          <w:rFonts w:ascii="Times New Roman" w:hAnsi="Times New Roman" w:cs="Times New Roman"/>
          <w:sz w:val="24"/>
          <w:szCs w:val="24"/>
        </w:rPr>
        <w:t>:</w:t>
      </w:r>
    </w:p>
    <w:p w14:paraId="75967BAA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URL:</w:t>
      </w:r>
    </w:p>
    <w:p w14:paraId="29131D46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www.unodc.org</w:t>
      </w:r>
    </w:p>
    <w:p w14:paraId="5D56CB4A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D435CD">
        <w:rPr>
          <w:rFonts w:ascii="Times New Roman" w:hAnsi="Times New Roman" w:cs="Times New Roman"/>
          <w:sz w:val="24"/>
          <w:szCs w:val="24"/>
        </w:rPr>
        <w:t>Ссылки:</w:t>
      </w:r>
    </w:p>
    <w:p w14:paraId="65C1ACF3" w14:textId="77777777" w:rsidR="00016631" w:rsidRPr="00D435CD" w:rsidRDefault="00016631" w:rsidP="00016631">
      <w:pPr>
        <w:jc w:val="both"/>
        <w:rPr>
          <w:rFonts w:ascii="Times New Roman" w:hAnsi="Times New Roman" w:cs="Times New Roman"/>
          <w:sz w:val="24"/>
          <w:szCs w:val="24"/>
        </w:rPr>
      </w:pPr>
      <w:r w:rsidRPr="00CE39F4">
        <w:rPr>
          <w:rFonts w:ascii="Times New Roman" w:hAnsi="Times New Roman" w:cs="Times New Roman"/>
          <w:sz w:val="24"/>
          <w:szCs w:val="24"/>
          <w:lang w:val="ru-RU"/>
        </w:rPr>
        <w:t xml:space="preserve">ЮНОДК собирает данные о распространенности преступности и насилия в рамках ежегодного сбора данных о преступности и уголовном правосудии (Обследование тенденций в области преступности, </w:t>
      </w:r>
      <w:r w:rsidRPr="00D435CD">
        <w:rPr>
          <w:rFonts w:ascii="Times New Roman" w:hAnsi="Times New Roman" w:cs="Times New Roman"/>
          <w:sz w:val="24"/>
          <w:szCs w:val="24"/>
        </w:rPr>
        <w:t>UN</w:t>
      </w:r>
      <w:r w:rsidRPr="00CE39F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D435CD">
        <w:rPr>
          <w:rFonts w:ascii="Times New Roman" w:hAnsi="Times New Roman" w:cs="Times New Roman"/>
          <w:sz w:val="24"/>
          <w:szCs w:val="24"/>
        </w:rPr>
        <w:t>CTS</w:t>
      </w:r>
      <w:r w:rsidRPr="00CE39F4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  <w:r w:rsidRPr="00D435CD">
        <w:rPr>
          <w:rFonts w:ascii="Times New Roman" w:hAnsi="Times New Roman" w:cs="Times New Roman"/>
          <w:sz w:val="24"/>
          <w:szCs w:val="24"/>
        </w:rPr>
        <w:t>В тесной консультации с национальными координационными центрами по UN-CTS на 2017 год запланирован крупный процесс пересмотра UN-CTS, который позволит включить новые показатели, такие как 16.1.4. о восприятии безопасности.</w:t>
      </w:r>
    </w:p>
    <w:p w14:paraId="39BBAD57" w14:textId="0897B7C2" w:rsidR="00DF53B4" w:rsidRPr="00016631" w:rsidRDefault="00DF53B4" w:rsidP="00016631">
      <w:bookmarkStart w:id="0" w:name="_GoBack"/>
      <w:bookmarkEnd w:id="0"/>
    </w:p>
    <w:sectPr w:rsidR="00DF53B4" w:rsidRPr="0001663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E10E2"/>
    <w:multiLevelType w:val="hybridMultilevel"/>
    <w:tmpl w:val="53987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D3513C6"/>
    <w:rsid w:val="00016631"/>
    <w:rsid w:val="005E697D"/>
    <w:rsid w:val="00CE39F4"/>
    <w:rsid w:val="00D435CD"/>
    <w:rsid w:val="00DF53B4"/>
    <w:rsid w:val="0D5D3050"/>
    <w:rsid w:val="12545769"/>
    <w:rsid w:val="15A31C16"/>
    <w:rsid w:val="21CD1B74"/>
    <w:rsid w:val="21DD4730"/>
    <w:rsid w:val="2BD36DED"/>
    <w:rsid w:val="5933023B"/>
    <w:rsid w:val="6A5201A0"/>
    <w:rsid w:val="6E60579C"/>
    <w:rsid w:val="6E857F1C"/>
    <w:rsid w:val="6E867F83"/>
    <w:rsid w:val="7D35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B0DBA"/>
  <w15:docId w15:val="{34F134EE-D0A5-4847-A3C4-E34AFC7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Pr>
      <w:sz w:val="24"/>
      <w:szCs w:val="24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customStyle="1" w:styleId="a">
    <w:name w:val="Текстовый блок"/>
    <w:pPr>
      <w:framePr w:wrap="around" w:hAnchor="text"/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</w:rPr>
  </w:style>
  <w:style w:type="paragraph" w:styleId="ListParagraph">
    <w:name w:val="List Paragraph"/>
    <w:basedOn w:val="Normal"/>
    <w:uiPriority w:val="99"/>
    <w:unhideWhenUsed/>
    <w:rsid w:val="00CE3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odc.org/documents/data-and-analysis/Crime-statistics/Manual_on_Victimization_surveys_2009_web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</dc:creator>
  <cp:lastModifiedBy>Microsoft Office User</cp:lastModifiedBy>
  <cp:revision>4</cp:revision>
  <dcterms:created xsi:type="dcterms:W3CDTF">2018-02-19T11:27:00Z</dcterms:created>
  <dcterms:modified xsi:type="dcterms:W3CDTF">2021-08-19T17:20:00Z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1049-10.2.0.5965</vt:lpwstr>
  </property>
</Properties>
</file>