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36D" w:rsidRDefault="00B3436D" w:rsidP="00B3436D">
      <w:pPr>
        <w:rPr>
          <w:rFonts w:ascii="Times New Roman" w:hAnsi="Times New Roman" w:cs="Times New Roman"/>
          <w:b/>
          <w:sz w:val="24"/>
          <w:szCs w:val="24"/>
        </w:rPr>
      </w:pPr>
      <w:r>
        <w:rPr>
          <w:rFonts w:ascii="Times New Roman" w:hAnsi="Times New Roman" w:cs="Times New Roman"/>
          <w:b/>
          <w:sz w:val="24"/>
          <w:szCs w:val="24"/>
        </w:rPr>
        <w:t xml:space="preserve">Цель </w:t>
      </w:r>
      <w:r w:rsidRPr="001A6DB9">
        <w:rPr>
          <w:rFonts w:ascii="Times New Roman" w:hAnsi="Times New Roman" w:cs="Times New Roman"/>
          <w:b/>
          <w:sz w:val="24"/>
          <w:szCs w:val="24"/>
        </w:rPr>
        <w:t>15. Защита, восстановление экосистем суши и содействие их рациональному использованию, рациональное управление лесами, борьба с опустыниванием, прекращение и обращение вспять процесса деградации земель и прекращение процесса утр</w:t>
      </w:r>
      <w:r>
        <w:rPr>
          <w:rFonts w:ascii="Times New Roman" w:hAnsi="Times New Roman" w:cs="Times New Roman"/>
          <w:b/>
          <w:sz w:val="24"/>
          <w:szCs w:val="24"/>
        </w:rPr>
        <w:t>аты биологического разнообразия</w:t>
      </w:r>
    </w:p>
    <w:p w:rsidR="00B3436D" w:rsidRDefault="00B3436D" w:rsidP="00B3436D">
      <w:pPr>
        <w:rPr>
          <w:rFonts w:ascii="Times New Roman" w:hAnsi="Times New Roman" w:cs="Times New Roman"/>
          <w:b/>
          <w:sz w:val="24"/>
          <w:szCs w:val="24"/>
        </w:rPr>
      </w:pPr>
      <w:r w:rsidRPr="001A6DB9">
        <w:rPr>
          <w:rFonts w:ascii="Times New Roman" w:hAnsi="Times New Roman" w:cs="Times New Roman"/>
          <w:b/>
          <w:sz w:val="24"/>
          <w:szCs w:val="24"/>
        </w:rPr>
        <w:t>15.5. Принять безотлагательные и серьезные меры для уменьшения темпов деградации естественной среды обитания, прекращения процесса утраты биоразнообразия, а к 2020 году обеспечить защиту и предотвратить исчезновение видов, которым грозит такая опасность</w:t>
      </w:r>
    </w:p>
    <w:p w:rsidR="00B3436D" w:rsidRDefault="00B3436D" w:rsidP="00B3436D">
      <w:pPr>
        <w:rPr>
          <w:rFonts w:ascii="Times New Roman" w:hAnsi="Times New Roman" w:cs="Times New Roman"/>
          <w:b/>
          <w:sz w:val="24"/>
          <w:szCs w:val="24"/>
        </w:rPr>
      </w:pPr>
      <w:r w:rsidRPr="001A6DB9">
        <w:rPr>
          <w:rFonts w:ascii="Times New Roman" w:hAnsi="Times New Roman" w:cs="Times New Roman"/>
          <w:b/>
          <w:sz w:val="24"/>
          <w:szCs w:val="24"/>
        </w:rPr>
        <w:t xml:space="preserve">15.5.1. Индекс </w:t>
      </w:r>
      <w:r>
        <w:rPr>
          <w:rFonts w:ascii="Times New Roman" w:hAnsi="Times New Roman" w:cs="Times New Roman"/>
          <w:b/>
          <w:sz w:val="24"/>
          <w:szCs w:val="24"/>
        </w:rPr>
        <w:t>Красной</w:t>
      </w:r>
      <w:r w:rsidRPr="001A6DB9">
        <w:rPr>
          <w:rFonts w:ascii="Times New Roman" w:hAnsi="Times New Roman" w:cs="Times New Roman"/>
          <w:b/>
          <w:sz w:val="24"/>
          <w:szCs w:val="24"/>
        </w:rPr>
        <w:t xml:space="preserve"> книги</w:t>
      </w:r>
    </w:p>
    <w:p w:rsidR="00B3436D" w:rsidRPr="002C5FC7" w:rsidRDefault="00B3436D" w:rsidP="00B3436D">
      <w:pPr>
        <w:rPr>
          <w:rFonts w:ascii="Times New Roman" w:hAnsi="Times New Roman" w:cs="Times New Roman"/>
          <w:b/>
          <w:sz w:val="24"/>
          <w:szCs w:val="24"/>
        </w:rPr>
      </w:pPr>
      <w:r w:rsidRPr="002C5FC7">
        <w:rPr>
          <w:rFonts w:ascii="Times New Roman" w:hAnsi="Times New Roman" w:cs="Times New Roman"/>
          <w:b/>
          <w:sz w:val="24"/>
          <w:szCs w:val="24"/>
        </w:rPr>
        <w:t>Институциональная информация</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Организация(</w:t>
      </w:r>
      <w:r>
        <w:rPr>
          <w:rFonts w:ascii="Times New Roman" w:hAnsi="Times New Roman" w:cs="Times New Roman"/>
          <w:sz w:val="24"/>
          <w:szCs w:val="24"/>
        </w:rPr>
        <w:t>и</w:t>
      </w:r>
      <w:r w:rsidRPr="001A6DB9">
        <w:rPr>
          <w:rFonts w:ascii="Times New Roman" w:hAnsi="Times New Roman" w:cs="Times New Roman"/>
          <w:sz w:val="24"/>
          <w:szCs w:val="24"/>
        </w:rPr>
        <w:t>):</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Международный союз охраны природы (МСОП)</w:t>
      </w:r>
    </w:p>
    <w:p w:rsidR="00B3436D" w:rsidRPr="00AC7710" w:rsidRDefault="00B3436D" w:rsidP="00B3436D">
      <w:pPr>
        <w:jc w:val="both"/>
        <w:rPr>
          <w:rFonts w:ascii="Times New Roman" w:hAnsi="Times New Roman" w:cs="Times New Roman"/>
          <w:sz w:val="24"/>
          <w:szCs w:val="24"/>
        </w:rPr>
      </w:pPr>
      <w:r w:rsidRPr="00AC7710">
        <w:rPr>
          <w:rFonts w:ascii="Times New Roman" w:hAnsi="Times New Roman" w:cs="Times New Roman"/>
          <w:sz w:val="24"/>
          <w:szCs w:val="24"/>
        </w:rPr>
        <w:t>BirdLife International – международная организация по защите птиц и сохранению их среды обитания.</w:t>
      </w:r>
    </w:p>
    <w:p w:rsidR="00B3436D" w:rsidRPr="001A6DB9" w:rsidRDefault="00B3436D" w:rsidP="00B3436D">
      <w:pPr>
        <w:rPr>
          <w:rFonts w:ascii="Times New Roman" w:hAnsi="Times New Roman" w:cs="Times New Roman"/>
          <w:b/>
          <w:sz w:val="24"/>
          <w:szCs w:val="24"/>
        </w:rPr>
      </w:pPr>
      <w:r w:rsidRPr="001A6DB9">
        <w:rPr>
          <w:rFonts w:ascii="Times New Roman" w:hAnsi="Times New Roman" w:cs="Times New Roman"/>
          <w:b/>
          <w:sz w:val="24"/>
          <w:szCs w:val="24"/>
        </w:rPr>
        <w:t>Концепции и определения</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Определение:</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 xml:space="preserve">Индекс </w:t>
      </w:r>
      <w:r>
        <w:rPr>
          <w:rFonts w:ascii="Times New Roman" w:hAnsi="Times New Roman" w:cs="Times New Roman"/>
          <w:sz w:val="24"/>
          <w:szCs w:val="24"/>
        </w:rPr>
        <w:t>Красной</w:t>
      </w:r>
      <w:r w:rsidRPr="001A6DB9">
        <w:rPr>
          <w:rFonts w:ascii="Times New Roman" w:hAnsi="Times New Roman" w:cs="Times New Roman"/>
          <w:sz w:val="24"/>
          <w:szCs w:val="24"/>
        </w:rPr>
        <w:t xml:space="preserve"> </w:t>
      </w:r>
      <w:r>
        <w:rPr>
          <w:rFonts w:ascii="Times New Roman" w:hAnsi="Times New Roman" w:cs="Times New Roman"/>
          <w:sz w:val="24"/>
          <w:szCs w:val="24"/>
        </w:rPr>
        <w:t>книги</w:t>
      </w:r>
      <w:r w:rsidRPr="001A6DB9">
        <w:rPr>
          <w:rFonts w:ascii="Times New Roman" w:hAnsi="Times New Roman" w:cs="Times New Roman"/>
          <w:sz w:val="24"/>
          <w:szCs w:val="24"/>
        </w:rPr>
        <w:t xml:space="preserve"> измеряет изменение совокупного риска исчезновения по группам видов. Он основан на реальных изменениях числа видов в каждой категории риска исчезновения в Красно</w:t>
      </w:r>
      <w:r>
        <w:rPr>
          <w:rFonts w:ascii="Times New Roman" w:hAnsi="Times New Roman" w:cs="Times New Roman"/>
          <w:sz w:val="24"/>
          <w:szCs w:val="24"/>
        </w:rPr>
        <w:t xml:space="preserve">й книге </w:t>
      </w:r>
      <w:r w:rsidRPr="001A6DB9">
        <w:rPr>
          <w:rFonts w:ascii="Times New Roman" w:hAnsi="Times New Roman" w:cs="Times New Roman"/>
          <w:sz w:val="24"/>
          <w:szCs w:val="24"/>
        </w:rPr>
        <w:t>угрожаемых видов МСОП (МСОП-2015)</w:t>
      </w:r>
      <w:r>
        <w:rPr>
          <w:rFonts w:ascii="Times New Roman" w:hAnsi="Times New Roman" w:cs="Times New Roman"/>
          <w:sz w:val="24"/>
          <w:szCs w:val="24"/>
        </w:rPr>
        <w:t xml:space="preserve">, </w:t>
      </w:r>
      <w:r w:rsidRPr="001A6DB9">
        <w:rPr>
          <w:rFonts w:ascii="Times New Roman" w:hAnsi="Times New Roman" w:cs="Times New Roman"/>
          <w:sz w:val="24"/>
          <w:szCs w:val="24"/>
        </w:rPr>
        <w:t>выражается в виде изменений индекса от 0 до 1.</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Обоснование:</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На мир</w:t>
      </w:r>
      <w:r>
        <w:rPr>
          <w:rFonts w:ascii="Times New Roman" w:hAnsi="Times New Roman" w:cs="Times New Roman"/>
          <w:sz w:val="24"/>
          <w:szCs w:val="24"/>
        </w:rPr>
        <w:t>овые</w:t>
      </w:r>
      <w:r w:rsidRPr="001A6DB9">
        <w:rPr>
          <w:rFonts w:ascii="Times New Roman" w:hAnsi="Times New Roman" w:cs="Times New Roman"/>
          <w:sz w:val="24"/>
          <w:szCs w:val="24"/>
        </w:rPr>
        <w:t xml:space="preserve"> виды оказывают влияние ряд угрожающих процессов, включая разрушение и деградацию местообитаний, чрезмерную эксплуатацию, </w:t>
      </w:r>
      <w:r>
        <w:rPr>
          <w:rFonts w:ascii="Times New Roman" w:hAnsi="Times New Roman" w:cs="Times New Roman"/>
          <w:sz w:val="24"/>
          <w:szCs w:val="24"/>
        </w:rPr>
        <w:t>вторгающиеся</w:t>
      </w:r>
      <w:r w:rsidRPr="001A6DB9">
        <w:rPr>
          <w:rFonts w:ascii="Times New Roman" w:hAnsi="Times New Roman" w:cs="Times New Roman"/>
          <w:sz w:val="24"/>
          <w:szCs w:val="24"/>
        </w:rPr>
        <w:t xml:space="preserve"> </w:t>
      </w:r>
      <w:r>
        <w:rPr>
          <w:rFonts w:ascii="Times New Roman" w:hAnsi="Times New Roman" w:cs="Times New Roman"/>
          <w:sz w:val="24"/>
          <w:szCs w:val="24"/>
        </w:rPr>
        <w:t>чужеземные</w:t>
      </w:r>
      <w:r w:rsidRPr="001A6DB9">
        <w:rPr>
          <w:rFonts w:ascii="Times New Roman" w:hAnsi="Times New Roman" w:cs="Times New Roman"/>
          <w:sz w:val="24"/>
          <w:szCs w:val="24"/>
        </w:rPr>
        <w:t xml:space="preserve"> виды, нарушения </w:t>
      </w:r>
      <w:r>
        <w:rPr>
          <w:rFonts w:ascii="Times New Roman" w:hAnsi="Times New Roman" w:cs="Times New Roman"/>
          <w:sz w:val="24"/>
          <w:szCs w:val="24"/>
        </w:rPr>
        <w:t xml:space="preserve">равновесия </w:t>
      </w:r>
      <w:r w:rsidRPr="001A6DB9">
        <w:rPr>
          <w:rFonts w:ascii="Times New Roman" w:hAnsi="Times New Roman" w:cs="Times New Roman"/>
          <w:sz w:val="24"/>
          <w:szCs w:val="24"/>
        </w:rPr>
        <w:t>человек</w:t>
      </w:r>
      <w:r>
        <w:rPr>
          <w:rFonts w:ascii="Times New Roman" w:hAnsi="Times New Roman" w:cs="Times New Roman"/>
          <w:sz w:val="24"/>
          <w:szCs w:val="24"/>
        </w:rPr>
        <w:t>ом</w:t>
      </w:r>
      <w:r w:rsidRPr="001A6DB9">
        <w:rPr>
          <w:rFonts w:ascii="Times New Roman" w:hAnsi="Times New Roman" w:cs="Times New Roman"/>
          <w:sz w:val="24"/>
          <w:szCs w:val="24"/>
        </w:rPr>
        <w:t>, загрязнение и изменение климата. Этот показатель может быть использован для оценки общих изменений риска исчезновения групп видов в результате этих угроз и степени смягчения угроз.</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 xml:space="preserve">Значение индекса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варьируется от 1 (все виды классифицируются как «</w:t>
      </w:r>
      <w:r w:rsidRPr="001D383C">
        <w:rPr>
          <w:rFonts w:ascii="Times New Roman" w:hAnsi="Times New Roman" w:cs="Times New Roman"/>
          <w:sz w:val="24"/>
          <w:szCs w:val="24"/>
        </w:rPr>
        <w:t>Вызывающие наименьшее опасение</w:t>
      </w:r>
      <w:r w:rsidRPr="001A6DB9">
        <w:rPr>
          <w:rFonts w:ascii="Times New Roman" w:hAnsi="Times New Roman" w:cs="Times New Roman"/>
          <w:sz w:val="24"/>
          <w:szCs w:val="24"/>
        </w:rPr>
        <w:t>») до 0 (все виды классифицируются как «</w:t>
      </w:r>
      <w:r>
        <w:rPr>
          <w:rFonts w:ascii="Times New Roman" w:hAnsi="Times New Roman" w:cs="Times New Roman"/>
          <w:sz w:val="24"/>
          <w:szCs w:val="24"/>
        </w:rPr>
        <w:t>Исчезнувшие</w:t>
      </w:r>
      <w:r w:rsidRPr="001A6DB9">
        <w:rPr>
          <w:rFonts w:ascii="Times New Roman" w:hAnsi="Times New Roman" w:cs="Times New Roman"/>
          <w:sz w:val="24"/>
          <w:szCs w:val="24"/>
        </w:rPr>
        <w:t xml:space="preserve">»), и это указывает на то, насколько множество видов </w:t>
      </w:r>
      <w:r>
        <w:rPr>
          <w:rFonts w:ascii="Times New Roman" w:hAnsi="Times New Roman" w:cs="Times New Roman"/>
          <w:sz w:val="24"/>
          <w:szCs w:val="24"/>
        </w:rPr>
        <w:t xml:space="preserve">в целом сместилось </w:t>
      </w:r>
      <w:r w:rsidRPr="001A6DB9">
        <w:rPr>
          <w:rFonts w:ascii="Times New Roman" w:hAnsi="Times New Roman" w:cs="Times New Roman"/>
          <w:sz w:val="24"/>
          <w:szCs w:val="24"/>
        </w:rPr>
        <w:t xml:space="preserve">в сторону вымирания. Таким образом, Индекс </w:t>
      </w:r>
      <w:r>
        <w:rPr>
          <w:rFonts w:ascii="Times New Roman" w:hAnsi="Times New Roman" w:cs="Times New Roman"/>
          <w:sz w:val="24"/>
          <w:szCs w:val="24"/>
        </w:rPr>
        <w:t>Красной книги позволяет производить сравнение</w:t>
      </w:r>
      <w:r w:rsidRPr="001A6DB9">
        <w:rPr>
          <w:rFonts w:ascii="Times New Roman" w:hAnsi="Times New Roman" w:cs="Times New Roman"/>
          <w:sz w:val="24"/>
          <w:szCs w:val="24"/>
        </w:rPr>
        <w:t xml:space="preserve"> между наборами видов как </w:t>
      </w:r>
      <w:r>
        <w:rPr>
          <w:rFonts w:ascii="Times New Roman" w:hAnsi="Times New Roman" w:cs="Times New Roman"/>
          <w:sz w:val="24"/>
          <w:szCs w:val="24"/>
        </w:rPr>
        <w:t>на</w:t>
      </w:r>
      <w:r w:rsidRPr="001A6DB9">
        <w:rPr>
          <w:rFonts w:ascii="Times New Roman" w:hAnsi="Times New Roman" w:cs="Times New Roman"/>
          <w:sz w:val="24"/>
          <w:szCs w:val="24"/>
        </w:rPr>
        <w:t xml:space="preserve"> общем уровне риска исчезновения (то есть, насколько они </w:t>
      </w:r>
      <w:r>
        <w:rPr>
          <w:rFonts w:ascii="Times New Roman" w:hAnsi="Times New Roman" w:cs="Times New Roman"/>
          <w:sz w:val="24"/>
          <w:szCs w:val="24"/>
        </w:rPr>
        <w:t xml:space="preserve">находятся под угрозой исчезновения </w:t>
      </w:r>
      <w:r w:rsidRPr="001A6DB9">
        <w:rPr>
          <w:rFonts w:ascii="Times New Roman" w:hAnsi="Times New Roman" w:cs="Times New Roman"/>
          <w:sz w:val="24"/>
          <w:szCs w:val="24"/>
        </w:rPr>
        <w:t>в среднем), так и в том, как изменяется этот риск</w:t>
      </w:r>
      <w:r>
        <w:rPr>
          <w:rFonts w:ascii="Times New Roman" w:hAnsi="Times New Roman" w:cs="Times New Roman"/>
          <w:sz w:val="24"/>
          <w:szCs w:val="24"/>
        </w:rPr>
        <w:t xml:space="preserve"> </w:t>
      </w:r>
      <w:r w:rsidRPr="001A6DB9">
        <w:rPr>
          <w:rFonts w:ascii="Times New Roman" w:hAnsi="Times New Roman" w:cs="Times New Roman"/>
          <w:sz w:val="24"/>
          <w:szCs w:val="24"/>
        </w:rPr>
        <w:t xml:space="preserve">со временем. </w:t>
      </w:r>
      <w:r>
        <w:rPr>
          <w:rFonts w:ascii="Times New Roman" w:hAnsi="Times New Roman" w:cs="Times New Roman"/>
          <w:sz w:val="24"/>
          <w:szCs w:val="24"/>
        </w:rPr>
        <w:t>Отрицательная динамика</w:t>
      </w:r>
      <w:r w:rsidRPr="001A6DB9">
        <w:rPr>
          <w:rFonts w:ascii="Times New Roman" w:hAnsi="Times New Roman" w:cs="Times New Roman"/>
          <w:sz w:val="24"/>
          <w:szCs w:val="24"/>
        </w:rPr>
        <w:t xml:space="preserve"> индекса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с течением времени означает, что ожидаемая скорость исчезновения будущих видов ухудшается (т. </w:t>
      </w:r>
      <w:r>
        <w:rPr>
          <w:rFonts w:ascii="Times New Roman" w:hAnsi="Times New Roman" w:cs="Times New Roman"/>
          <w:sz w:val="24"/>
          <w:szCs w:val="24"/>
        </w:rPr>
        <w:t>е</w:t>
      </w:r>
      <w:r w:rsidRPr="001A6DB9">
        <w:rPr>
          <w:rFonts w:ascii="Times New Roman" w:hAnsi="Times New Roman" w:cs="Times New Roman"/>
          <w:sz w:val="24"/>
          <w:szCs w:val="24"/>
        </w:rPr>
        <w:t xml:space="preserve">. </w:t>
      </w:r>
      <w:r>
        <w:rPr>
          <w:rFonts w:ascii="Times New Roman" w:hAnsi="Times New Roman" w:cs="Times New Roman"/>
          <w:sz w:val="24"/>
          <w:szCs w:val="24"/>
        </w:rPr>
        <w:t>т</w:t>
      </w:r>
      <w:r w:rsidRPr="001A6DB9">
        <w:rPr>
          <w:rFonts w:ascii="Times New Roman" w:hAnsi="Times New Roman" w:cs="Times New Roman"/>
          <w:sz w:val="24"/>
          <w:szCs w:val="24"/>
        </w:rPr>
        <w:t>емпы утраты биоразнообразия возрастают). Вос</w:t>
      </w:r>
      <w:r w:rsidRPr="0059538D">
        <w:rPr>
          <w:rFonts w:ascii="Times New Roman" w:hAnsi="Times New Roman" w:cs="Times New Roman"/>
          <w:sz w:val="24"/>
          <w:szCs w:val="24"/>
        </w:rPr>
        <w:t>ходящий тренд означает, что ожидаемая скорость исчезновения видов уменьшается (то есть, скорость утраты биоразнообразия уменьшается), а горизонтальная линия означает, что ожидаемая скорость исчезновения видов остается неи</w:t>
      </w:r>
      <w:r w:rsidRPr="001A6DB9">
        <w:rPr>
          <w:rFonts w:ascii="Times New Roman" w:hAnsi="Times New Roman" w:cs="Times New Roman"/>
          <w:sz w:val="24"/>
          <w:szCs w:val="24"/>
        </w:rPr>
        <w:t>зменной, хотя</w:t>
      </w:r>
      <w:r>
        <w:rPr>
          <w:rFonts w:ascii="Times New Roman" w:hAnsi="Times New Roman" w:cs="Times New Roman"/>
          <w:sz w:val="24"/>
          <w:szCs w:val="24"/>
        </w:rPr>
        <w:t xml:space="preserve"> в</w:t>
      </w:r>
      <w:r w:rsidRPr="001A6DB9">
        <w:rPr>
          <w:rFonts w:ascii="Times New Roman" w:hAnsi="Times New Roman" w:cs="Times New Roman"/>
          <w:sz w:val="24"/>
          <w:szCs w:val="24"/>
        </w:rPr>
        <w:t xml:space="preserve"> каждом из этих случаев это не </w:t>
      </w:r>
      <w:r w:rsidRPr="001A6DB9">
        <w:rPr>
          <w:rFonts w:ascii="Times New Roman" w:hAnsi="Times New Roman" w:cs="Times New Roman"/>
          <w:sz w:val="24"/>
          <w:szCs w:val="24"/>
        </w:rPr>
        <w:lastRenderedPageBreak/>
        <w:t xml:space="preserve">означает, что утрата биоразнообразия прекратилась. </w:t>
      </w:r>
      <w:r>
        <w:rPr>
          <w:rFonts w:ascii="Times New Roman" w:hAnsi="Times New Roman" w:cs="Times New Roman"/>
          <w:sz w:val="24"/>
          <w:szCs w:val="24"/>
        </w:rPr>
        <w:t>Возрастающий тренд</w:t>
      </w:r>
      <w:r w:rsidRPr="001A6DB9">
        <w:rPr>
          <w:rFonts w:ascii="Times New Roman" w:hAnsi="Times New Roman" w:cs="Times New Roman"/>
          <w:sz w:val="24"/>
          <w:szCs w:val="24"/>
        </w:rPr>
        <w:t xml:space="preserve"> индекса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указывает на то, что цель </w:t>
      </w:r>
      <w:r>
        <w:rPr>
          <w:rFonts w:ascii="Times New Roman" w:hAnsi="Times New Roman" w:cs="Times New Roman"/>
          <w:sz w:val="24"/>
          <w:szCs w:val="24"/>
        </w:rPr>
        <w:t>ЦУР 15.</w:t>
      </w:r>
      <w:r w:rsidRPr="001A6DB9">
        <w:rPr>
          <w:rFonts w:ascii="Times New Roman" w:hAnsi="Times New Roman" w:cs="Times New Roman"/>
          <w:sz w:val="24"/>
          <w:szCs w:val="24"/>
        </w:rPr>
        <w:t>5 по сокращению деградации естественных мест обитания и защите видов, находящихся под угрозой исчезновения, находится на</w:t>
      </w:r>
      <w:r>
        <w:rPr>
          <w:rFonts w:ascii="Times New Roman" w:hAnsi="Times New Roman" w:cs="Times New Roman"/>
          <w:sz w:val="24"/>
          <w:szCs w:val="24"/>
        </w:rPr>
        <w:t xml:space="preserve"> верном</w:t>
      </w:r>
      <w:r w:rsidRPr="001A6DB9">
        <w:rPr>
          <w:rFonts w:ascii="Times New Roman" w:hAnsi="Times New Roman" w:cs="Times New Roman"/>
          <w:sz w:val="24"/>
          <w:szCs w:val="24"/>
        </w:rPr>
        <w:t xml:space="preserve"> пути. Значение индекса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1 означает, что утрата биоразнообразия была приостановлена.</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 xml:space="preserve">Не следует использовать «Индекс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чтобы подразумевать, что индикатор создается в виде составного индикатора ряда </w:t>
      </w:r>
      <w:r>
        <w:rPr>
          <w:rFonts w:ascii="Times New Roman" w:hAnsi="Times New Roman" w:cs="Times New Roman"/>
          <w:sz w:val="24"/>
          <w:szCs w:val="24"/>
        </w:rPr>
        <w:t>разрозненных</w:t>
      </w:r>
      <w:r w:rsidRPr="001A6DB9">
        <w:rPr>
          <w:rFonts w:ascii="Times New Roman" w:hAnsi="Times New Roman" w:cs="Times New Roman"/>
          <w:sz w:val="24"/>
          <w:szCs w:val="24"/>
        </w:rPr>
        <w:t xml:space="preserve"> показателей (таким же образом, как, например, скомпилирован индекс многомерной бедности). Индекс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представляет собой индикатор тенденций риска исчезновения видов, который измеряется с использованием категорий и критериев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МСОП (Mace et al., 2008, IUCN 2012a) и составлен из данных об изменениях с течением времени в категории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w:t>
      </w:r>
      <w:r>
        <w:rPr>
          <w:rFonts w:ascii="Times New Roman" w:hAnsi="Times New Roman" w:cs="Times New Roman"/>
          <w:sz w:val="24"/>
          <w:szCs w:val="24"/>
        </w:rPr>
        <w:t>д</w:t>
      </w:r>
      <w:r w:rsidRPr="001A6DB9">
        <w:rPr>
          <w:rFonts w:ascii="Times New Roman" w:hAnsi="Times New Roman" w:cs="Times New Roman"/>
          <w:sz w:val="24"/>
          <w:szCs w:val="24"/>
        </w:rPr>
        <w:t>ля каждого вида, исключая любые изменения, обусловленные улучшенными знаниями или пересмотренной таксономией.</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 xml:space="preserve">Индекс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используется в качестве индикатора Стратегического плана в области сохранения биоразнообразия на 2011-2020 гг. (</w:t>
      </w:r>
      <w:r>
        <w:rPr>
          <w:rFonts w:ascii="Times New Roman" w:hAnsi="Times New Roman" w:cs="Times New Roman"/>
          <w:sz w:val="24"/>
          <w:szCs w:val="24"/>
          <w:lang w:val="en-US"/>
        </w:rPr>
        <w:t>CBD</w:t>
      </w:r>
      <w:r w:rsidRPr="001A6DB9">
        <w:rPr>
          <w:rFonts w:ascii="Times New Roman" w:hAnsi="Times New Roman" w:cs="Times New Roman"/>
          <w:sz w:val="24"/>
          <w:szCs w:val="24"/>
        </w:rPr>
        <w:t xml:space="preserve"> 2014, </w:t>
      </w:r>
      <w:r>
        <w:rPr>
          <w:rFonts w:ascii="Times New Roman" w:hAnsi="Times New Roman" w:cs="Times New Roman"/>
          <w:sz w:val="24"/>
          <w:szCs w:val="24"/>
        </w:rPr>
        <w:t>Tittensor et al</w:t>
      </w:r>
      <w:r w:rsidRPr="001A6DB9">
        <w:rPr>
          <w:rFonts w:ascii="Times New Roman" w:hAnsi="Times New Roman" w:cs="Times New Roman"/>
          <w:sz w:val="24"/>
          <w:szCs w:val="24"/>
        </w:rPr>
        <w:t xml:space="preserve">, 2014 г.) и использовался в качестве индикатора </w:t>
      </w:r>
      <w:r>
        <w:rPr>
          <w:rFonts w:ascii="Times New Roman" w:hAnsi="Times New Roman" w:cs="Times New Roman"/>
          <w:sz w:val="24"/>
          <w:szCs w:val="24"/>
        </w:rPr>
        <w:t xml:space="preserve">для цели </w:t>
      </w:r>
      <w:r w:rsidRPr="001A6DB9">
        <w:rPr>
          <w:rFonts w:ascii="Times New Roman" w:hAnsi="Times New Roman" w:cs="Times New Roman"/>
          <w:sz w:val="24"/>
          <w:szCs w:val="24"/>
        </w:rPr>
        <w:t xml:space="preserve">Конвенции о биологическом разнообразии 2010 (Butchart et al., 2010) </w:t>
      </w:r>
      <w:r>
        <w:rPr>
          <w:rFonts w:ascii="Times New Roman" w:hAnsi="Times New Roman" w:cs="Times New Roman"/>
          <w:sz w:val="24"/>
          <w:szCs w:val="24"/>
        </w:rPr>
        <w:t>и</w:t>
      </w:r>
      <w:r w:rsidRPr="001A6DB9">
        <w:rPr>
          <w:rFonts w:ascii="Times New Roman" w:hAnsi="Times New Roman" w:cs="Times New Roman"/>
          <w:sz w:val="24"/>
          <w:szCs w:val="24"/>
        </w:rPr>
        <w:t xml:space="preserve"> цели 7 в области развития, сформулированной в Декларации тысячелетия. </w:t>
      </w:r>
      <w:r>
        <w:rPr>
          <w:rFonts w:ascii="Times New Roman" w:hAnsi="Times New Roman" w:cs="Times New Roman"/>
          <w:sz w:val="24"/>
          <w:szCs w:val="24"/>
        </w:rPr>
        <w:t xml:space="preserve">Он также может прогнозироваться для оценки </w:t>
      </w:r>
      <w:r w:rsidRPr="001A6DB9">
        <w:rPr>
          <w:rFonts w:ascii="Times New Roman" w:hAnsi="Times New Roman" w:cs="Times New Roman"/>
          <w:sz w:val="24"/>
          <w:szCs w:val="24"/>
        </w:rPr>
        <w:t>сценариев будущего развития (Visconti et al., 2015).</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Основные понятия:</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Угрожаемыми видами являются те, которые перечислены в Красно</w:t>
      </w:r>
      <w:r>
        <w:rPr>
          <w:rFonts w:ascii="Times New Roman" w:hAnsi="Times New Roman" w:cs="Times New Roman"/>
          <w:sz w:val="24"/>
          <w:szCs w:val="24"/>
        </w:rPr>
        <w:t xml:space="preserve">й книге </w:t>
      </w:r>
      <w:r w:rsidRPr="001A6DB9">
        <w:rPr>
          <w:rFonts w:ascii="Times New Roman" w:hAnsi="Times New Roman" w:cs="Times New Roman"/>
          <w:sz w:val="24"/>
          <w:szCs w:val="24"/>
        </w:rPr>
        <w:t xml:space="preserve">угрожаемых видов МСОП в категориях </w:t>
      </w:r>
      <w:r>
        <w:rPr>
          <w:rFonts w:ascii="Times New Roman" w:hAnsi="Times New Roman" w:cs="Times New Roman"/>
          <w:sz w:val="24"/>
          <w:szCs w:val="24"/>
        </w:rPr>
        <w:t>«у</w:t>
      </w:r>
      <w:r w:rsidRPr="001A6DB9">
        <w:rPr>
          <w:rFonts w:ascii="Times New Roman" w:hAnsi="Times New Roman" w:cs="Times New Roman"/>
          <w:sz w:val="24"/>
          <w:szCs w:val="24"/>
        </w:rPr>
        <w:t>язвимые</w:t>
      </w:r>
      <w:r>
        <w:rPr>
          <w:rFonts w:ascii="Times New Roman" w:hAnsi="Times New Roman" w:cs="Times New Roman"/>
          <w:sz w:val="24"/>
          <w:szCs w:val="24"/>
        </w:rPr>
        <w:t>»</w:t>
      </w:r>
      <w:r w:rsidRPr="001A6DB9">
        <w:rPr>
          <w:rFonts w:ascii="Times New Roman" w:hAnsi="Times New Roman" w:cs="Times New Roman"/>
          <w:sz w:val="24"/>
          <w:szCs w:val="24"/>
        </w:rPr>
        <w:t xml:space="preserve">, </w:t>
      </w:r>
      <w:r>
        <w:rPr>
          <w:rFonts w:ascii="Times New Roman" w:hAnsi="Times New Roman" w:cs="Times New Roman"/>
          <w:sz w:val="24"/>
          <w:szCs w:val="24"/>
        </w:rPr>
        <w:t>«</w:t>
      </w:r>
      <w:r w:rsidRPr="001A6DB9">
        <w:rPr>
          <w:rFonts w:ascii="Times New Roman" w:hAnsi="Times New Roman" w:cs="Times New Roman"/>
          <w:sz w:val="24"/>
          <w:szCs w:val="24"/>
        </w:rPr>
        <w:t>находящиеся под угрозой исчезновения</w:t>
      </w:r>
      <w:r>
        <w:rPr>
          <w:rFonts w:ascii="Times New Roman" w:hAnsi="Times New Roman" w:cs="Times New Roman"/>
          <w:sz w:val="24"/>
          <w:szCs w:val="24"/>
        </w:rPr>
        <w:t>»</w:t>
      </w:r>
      <w:r w:rsidRPr="001A6DB9">
        <w:rPr>
          <w:rFonts w:ascii="Times New Roman" w:hAnsi="Times New Roman" w:cs="Times New Roman"/>
          <w:sz w:val="24"/>
          <w:szCs w:val="24"/>
        </w:rPr>
        <w:t xml:space="preserve"> или </w:t>
      </w:r>
      <w:r>
        <w:rPr>
          <w:rFonts w:ascii="Times New Roman" w:hAnsi="Times New Roman" w:cs="Times New Roman"/>
          <w:sz w:val="24"/>
          <w:szCs w:val="24"/>
        </w:rPr>
        <w:t>«</w:t>
      </w:r>
      <w:r w:rsidRPr="001A6DB9">
        <w:rPr>
          <w:rFonts w:ascii="Times New Roman" w:hAnsi="Times New Roman" w:cs="Times New Roman"/>
          <w:sz w:val="24"/>
          <w:szCs w:val="24"/>
        </w:rPr>
        <w:t xml:space="preserve">находящиеся </w:t>
      </w:r>
      <w:r>
        <w:rPr>
          <w:rFonts w:ascii="Times New Roman" w:hAnsi="Times New Roman" w:cs="Times New Roman"/>
          <w:sz w:val="24"/>
          <w:szCs w:val="24"/>
        </w:rPr>
        <w:t>на грани</w:t>
      </w:r>
      <w:r w:rsidRPr="001A6DB9">
        <w:rPr>
          <w:rFonts w:ascii="Times New Roman" w:hAnsi="Times New Roman" w:cs="Times New Roman"/>
          <w:sz w:val="24"/>
          <w:szCs w:val="24"/>
        </w:rPr>
        <w:t xml:space="preserve"> исчезновения</w:t>
      </w:r>
      <w:r>
        <w:rPr>
          <w:rFonts w:ascii="Times New Roman" w:hAnsi="Times New Roman" w:cs="Times New Roman"/>
          <w:sz w:val="24"/>
          <w:szCs w:val="24"/>
        </w:rPr>
        <w:t>»</w:t>
      </w:r>
      <w:r w:rsidRPr="001A6DB9">
        <w:rPr>
          <w:rFonts w:ascii="Times New Roman" w:hAnsi="Times New Roman" w:cs="Times New Roman"/>
          <w:sz w:val="24"/>
          <w:szCs w:val="24"/>
        </w:rPr>
        <w:t xml:space="preserve"> (т. </w:t>
      </w:r>
      <w:r>
        <w:rPr>
          <w:rFonts w:ascii="Times New Roman" w:hAnsi="Times New Roman" w:cs="Times New Roman"/>
          <w:sz w:val="24"/>
          <w:szCs w:val="24"/>
        </w:rPr>
        <w:t>е</w:t>
      </w:r>
      <w:r w:rsidRPr="001A6DB9">
        <w:rPr>
          <w:rFonts w:ascii="Times New Roman" w:hAnsi="Times New Roman" w:cs="Times New Roman"/>
          <w:sz w:val="24"/>
          <w:szCs w:val="24"/>
        </w:rPr>
        <w:t xml:space="preserve">. </w:t>
      </w:r>
      <w:r>
        <w:rPr>
          <w:rFonts w:ascii="Times New Roman" w:hAnsi="Times New Roman" w:cs="Times New Roman"/>
          <w:sz w:val="24"/>
          <w:szCs w:val="24"/>
        </w:rPr>
        <w:t>в</w:t>
      </w:r>
      <w:r w:rsidRPr="001A6DB9">
        <w:rPr>
          <w:rFonts w:ascii="Times New Roman" w:hAnsi="Times New Roman" w:cs="Times New Roman"/>
          <w:sz w:val="24"/>
          <w:szCs w:val="24"/>
        </w:rPr>
        <w:t>иды, которые сталкиваются с высоким, очень высоким или чрезвычайно высоким риском исчезновения в дикой природе в с</w:t>
      </w:r>
      <w:r>
        <w:rPr>
          <w:rFonts w:ascii="Times New Roman" w:hAnsi="Times New Roman" w:cs="Times New Roman"/>
          <w:sz w:val="24"/>
          <w:szCs w:val="24"/>
        </w:rPr>
        <w:t>реднесрочной перспективе</w:t>
      </w:r>
      <w:r w:rsidRPr="001A6DB9">
        <w:rPr>
          <w:rFonts w:ascii="Times New Roman" w:hAnsi="Times New Roman" w:cs="Times New Roman"/>
          <w:sz w:val="24"/>
          <w:szCs w:val="24"/>
        </w:rPr>
        <w:t>). Изменения со временем в пропорции видов, находящихся под угрозой исчезновения, во многом обусловлены улучшением знаний и изменением таксономии. Показатель исключает такие изменения, чтобы дать более информативный показатель, чем</w:t>
      </w:r>
      <w:r>
        <w:rPr>
          <w:rFonts w:ascii="Times New Roman" w:hAnsi="Times New Roman" w:cs="Times New Roman"/>
          <w:sz w:val="24"/>
          <w:szCs w:val="24"/>
        </w:rPr>
        <w:t xml:space="preserve"> п</w:t>
      </w:r>
      <w:r w:rsidRPr="001A6DB9">
        <w:rPr>
          <w:rFonts w:ascii="Times New Roman" w:hAnsi="Times New Roman" w:cs="Times New Roman"/>
          <w:sz w:val="24"/>
          <w:szCs w:val="24"/>
        </w:rPr>
        <w:t>ростая доля видов, находящихся под угрозой исчезновения. Поэтому он измеряет изменение совокупного риска вымирания по группам видов с течением времени в результате реальных улучшений или ухудшения состояния отдельных видов. Он может быть рассчитан для любого репрезентативного набора видов, который был оценен по Красному списку МСОП под угрозой исчезновения как минимум дважды (Butchart et al., 2004, 2005, 2007).</w:t>
      </w:r>
    </w:p>
    <w:p w:rsidR="00B3436D" w:rsidRPr="001A6DB9" w:rsidRDefault="00B3436D" w:rsidP="00B3436D">
      <w:pPr>
        <w:rPr>
          <w:rFonts w:ascii="Times New Roman" w:hAnsi="Times New Roman" w:cs="Times New Roman"/>
          <w:b/>
          <w:sz w:val="24"/>
          <w:szCs w:val="24"/>
        </w:rPr>
      </w:pPr>
      <w:r w:rsidRPr="001A6DB9">
        <w:rPr>
          <w:rFonts w:ascii="Times New Roman" w:hAnsi="Times New Roman" w:cs="Times New Roman"/>
          <w:b/>
          <w:sz w:val="24"/>
          <w:szCs w:val="24"/>
        </w:rPr>
        <w:t>Комментарии и ограничения:</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 xml:space="preserve">Существует четыре основных источника неопределенности, связанных со значениями и тенденциями индекса </w:t>
      </w:r>
      <w:r>
        <w:rPr>
          <w:rFonts w:ascii="Times New Roman" w:hAnsi="Times New Roman" w:cs="Times New Roman"/>
          <w:sz w:val="24"/>
          <w:szCs w:val="24"/>
        </w:rPr>
        <w:t>Красной книги</w:t>
      </w:r>
      <w:r w:rsidRPr="001A6DB9">
        <w:rPr>
          <w:rFonts w:ascii="Times New Roman" w:hAnsi="Times New Roman" w:cs="Times New Roman"/>
          <w:sz w:val="24"/>
          <w:szCs w:val="24"/>
        </w:rPr>
        <w:t>.</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(A) Недостаточное, неполное или неточное знание статуса вида. Эта неопределенность сводится к минимуму путем присвоения оценок риска исчезновения для категорий, которые являются широкими по величине и срокам.</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lastRenderedPageBreak/>
        <w:t xml:space="preserve">(B) Задержки в знаниях о том, какой вид становится доступным для оценки. Такие задержки относятся к небольшой (и уменьшающейся) пропорции изменений состояния и могут быть преодолены в Индексе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посредством обратного потока.</w:t>
      </w:r>
    </w:p>
    <w:p w:rsidR="00B3436D"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 xml:space="preserve">C) </w:t>
      </w:r>
      <w:r>
        <w:rPr>
          <w:rFonts w:ascii="Times New Roman" w:hAnsi="Times New Roman" w:cs="Times New Roman"/>
          <w:sz w:val="24"/>
          <w:szCs w:val="24"/>
        </w:rPr>
        <w:t>Н</w:t>
      </w:r>
      <w:r w:rsidRPr="001A6DB9">
        <w:rPr>
          <w:rFonts w:ascii="Times New Roman" w:hAnsi="Times New Roman" w:cs="Times New Roman"/>
          <w:sz w:val="24"/>
          <w:szCs w:val="24"/>
        </w:rPr>
        <w:t>есоответствие между оценками видов. Их можно свести к минимуму</w:t>
      </w:r>
      <w:r>
        <w:rPr>
          <w:rFonts w:ascii="Times New Roman" w:hAnsi="Times New Roman" w:cs="Times New Roman"/>
          <w:sz w:val="24"/>
          <w:szCs w:val="24"/>
        </w:rPr>
        <w:t>,</w:t>
      </w:r>
      <w:r w:rsidRPr="001A6DB9">
        <w:rPr>
          <w:rFonts w:ascii="Times New Roman" w:hAnsi="Times New Roman" w:cs="Times New Roman"/>
          <w:sz w:val="24"/>
          <w:szCs w:val="24"/>
        </w:rPr>
        <w:t xml:space="preserve"> </w:t>
      </w:r>
      <w:r>
        <w:rPr>
          <w:rFonts w:ascii="Times New Roman" w:hAnsi="Times New Roman" w:cs="Times New Roman"/>
          <w:sz w:val="24"/>
          <w:szCs w:val="24"/>
        </w:rPr>
        <w:t xml:space="preserve">благодаря </w:t>
      </w:r>
      <w:r w:rsidRPr="001A6DB9">
        <w:rPr>
          <w:rFonts w:ascii="Times New Roman" w:hAnsi="Times New Roman" w:cs="Times New Roman"/>
          <w:sz w:val="24"/>
          <w:szCs w:val="24"/>
        </w:rPr>
        <w:t>требовани</w:t>
      </w:r>
      <w:r>
        <w:rPr>
          <w:rFonts w:ascii="Times New Roman" w:hAnsi="Times New Roman" w:cs="Times New Roman"/>
          <w:sz w:val="24"/>
          <w:szCs w:val="24"/>
        </w:rPr>
        <w:t>ю</w:t>
      </w:r>
      <w:r w:rsidRPr="001A6DB9">
        <w:rPr>
          <w:rFonts w:ascii="Times New Roman" w:hAnsi="Times New Roman" w:cs="Times New Roman"/>
          <w:sz w:val="24"/>
          <w:szCs w:val="24"/>
        </w:rPr>
        <w:t xml:space="preserve"> предостав</w:t>
      </w:r>
      <w:r>
        <w:rPr>
          <w:rFonts w:ascii="Times New Roman" w:hAnsi="Times New Roman" w:cs="Times New Roman"/>
          <w:sz w:val="24"/>
          <w:szCs w:val="24"/>
        </w:rPr>
        <w:t>ля</w:t>
      </w:r>
      <w:r w:rsidRPr="001A6DB9">
        <w:rPr>
          <w:rFonts w:ascii="Times New Roman" w:hAnsi="Times New Roman" w:cs="Times New Roman"/>
          <w:sz w:val="24"/>
          <w:szCs w:val="24"/>
        </w:rPr>
        <w:t xml:space="preserve">ть подтверждающую документацию с подробным описанием наилучших имеющихся данных с обоснованиями, источниками и оценками неопределенности и качества данных, которые проверяются и стандартизируются МСОП через органы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Техническую рабочую группу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и Подкомитет независимых стандартов и петиций. В дальнейшем,</w:t>
      </w:r>
      <w:r>
        <w:rPr>
          <w:rFonts w:ascii="Times New Roman" w:hAnsi="Times New Roman" w:cs="Times New Roman"/>
          <w:sz w:val="24"/>
          <w:szCs w:val="24"/>
        </w:rPr>
        <w:t xml:space="preserve"> с</w:t>
      </w:r>
      <w:r w:rsidRPr="001A6DB9">
        <w:rPr>
          <w:rFonts w:ascii="Times New Roman" w:hAnsi="Times New Roman" w:cs="Times New Roman"/>
          <w:sz w:val="24"/>
          <w:szCs w:val="24"/>
        </w:rPr>
        <w:t>одержатся подробные руководящие принципы применения категорий и критериев (ISCN SPSC 2016), а также онлайн-курс обучения (на английском, испанском и французском языках).</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(D) Вид</w:t>
      </w:r>
      <w:r>
        <w:rPr>
          <w:rFonts w:ascii="Times New Roman" w:hAnsi="Times New Roman" w:cs="Times New Roman"/>
          <w:sz w:val="24"/>
          <w:szCs w:val="24"/>
        </w:rPr>
        <w:t>ам</w:t>
      </w:r>
      <w:r w:rsidRPr="001A6DB9">
        <w:rPr>
          <w:rFonts w:ascii="Times New Roman" w:hAnsi="Times New Roman" w:cs="Times New Roman"/>
          <w:sz w:val="24"/>
          <w:szCs w:val="24"/>
        </w:rPr>
        <w:t xml:space="preserve">, которые слишком плохо известны для </w:t>
      </w:r>
      <w:r>
        <w:rPr>
          <w:rFonts w:ascii="Times New Roman" w:hAnsi="Times New Roman" w:cs="Times New Roman"/>
          <w:sz w:val="24"/>
          <w:szCs w:val="24"/>
        </w:rPr>
        <w:t>расчета индекса Красной книги</w:t>
      </w:r>
      <w:r w:rsidRPr="001A6DB9">
        <w:rPr>
          <w:rFonts w:ascii="Times New Roman" w:hAnsi="Times New Roman" w:cs="Times New Roman"/>
          <w:sz w:val="24"/>
          <w:szCs w:val="24"/>
        </w:rPr>
        <w:t xml:space="preserve">, присваиваются категории «Недостаток данных» и исключаются из расчета индекса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Для птиц только 0,8% сохранившихся видов </w:t>
      </w:r>
      <w:r>
        <w:rPr>
          <w:rFonts w:ascii="Times New Roman" w:hAnsi="Times New Roman" w:cs="Times New Roman"/>
          <w:sz w:val="24"/>
          <w:szCs w:val="24"/>
        </w:rPr>
        <w:t>относятся к категории «Н</w:t>
      </w:r>
      <w:r w:rsidRPr="001A6DB9">
        <w:rPr>
          <w:rFonts w:ascii="Times New Roman" w:hAnsi="Times New Roman" w:cs="Times New Roman"/>
          <w:sz w:val="24"/>
          <w:szCs w:val="24"/>
        </w:rPr>
        <w:t>едостаток данных</w:t>
      </w:r>
      <w:r>
        <w:rPr>
          <w:rFonts w:ascii="Times New Roman" w:hAnsi="Times New Roman" w:cs="Times New Roman"/>
          <w:sz w:val="24"/>
          <w:szCs w:val="24"/>
        </w:rPr>
        <w:t>»</w:t>
      </w:r>
      <w:r w:rsidRPr="001A6DB9">
        <w:rPr>
          <w:rFonts w:ascii="Times New Roman" w:hAnsi="Times New Roman" w:cs="Times New Roman"/>
          <w:sz w:val="24"/>
          <w:szCs w:val="24"/>
        </w:rPr>
        <w:t xml:space="preserve"> по сравнению с 24% земноводных. Если виды с дефицитом данных отличаются темпами, с которыми меняется их риск исчезновения, индекс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может дать </w:t>
      </w:r>
      <w:r>
        <w:rPr>
          <w:rFonts w:ascii="Times New Roman" w:hAnsi="Times New Roman" w:cs="Times New Roman"/>
          <w:sz w:val="24"/>
          <w:szCs w:val="24"/>
        </w:rPr>
        <w:t>тенденциозную (оценочную)</w:t>
      </w:r>
      <w:r w:rsidRPr="001A6DB9">
        <w:rPr>
          <w:rFonts w:ascii="Times New Roman" w:hAnsi="Times New Roman" w:cs="Times New Roman"/>
          <w:sz w:val="24"/>
          <w:szCs w:val="24"/>
        </w:rPr>
        <w:t xml:space="preserve"> картину изменения риска исчезновения общего набора видов. Степень неопределенности, которую это вводит, оценивается с помощью процедуры </w:t>
      </w:r>
      <w:r>
        <w:rPr>
          <w:rFonts w:ascii="Times New Roman" w:hAnsi="Times New Roman" w:cs="Times New Roman"/>
          <w:sz w:val="24"/>
          <w:szCs w:val="24"/>
        </w:rPr>
        <w:t>«вытаскивания»</w:t>
      </w:r>
      <w:r w:rsidRPr="000D7E7F">
        <w:rPr>
          <w:rFonts w:ascii="Times New Roman" w:hAnsi="Times New Roman" w:cs="Times New Roman"/>
          <w:sz w:val="24"/>
          <w:szCs w:val="24"/>
        </w:rPr>
        <w:t>/бутстреппинг</w:t>
      </w:r>
      <w:r>
        <w:rPr>
          <w:rFonts w:ascii="Times New Roman" w:hAnsi="Times New Roman" w:cs="Times New Roman"/>
          <w:sz w:val="24"/>
          <w:szCs w:val="24"/>
        </w:rPr>
        <w:t>а</w:t>
      </w:r>
      <w:r w:rsidRPr="001A6DB9">
        <w:rPr>
          <w:rFonts w:ascii="Times New Roman" w:hAnsi="Times New Roman" w:cs="Times New Roman"/>
          <w:sz w:val="24"/>
          <w:szCs w:val="24"/>
        </w:rPr>
        <w:t>, которая случайным образом присваивает каждо</w:t>
      </w:r>
      <w:r>
        <w:rPr>
          <w:rFonts w:ascii="Times New Roman" w:hAnsi="Times New Roman" w:cs="Times New Roman"/>
          <w:sz w:val="24"/>
          <w:szCs w:val="24"/>
        </w:rPr>
        <w:t>му виду «</w:t>
      </w:r>
      <w:r w:rsidRPr="001A6DB9">
        <w:rPr>
          <w:rFonts w:ascii="Times New Roman" w:hAnsi="Times New Roman" w:cs="Times New Roman"/>
          <w:sz w:val="24"/>
          <w:szCs w:val="24"/>
        </w:rPr>
        <w:t>с недостатком данных</w:t>
      </w:r>
      <w:r>
        <w:rPr>
          <w:rFonts w:ascii="Times New Roman" w:hAnsi="Times New Roman" w:cs="Times New Roman"/>
          <w:sz w:val="24"/>
          <w:szCs w:val="24"/>
        </w:rPr>
        <w:t>»</w:t>
      </w:r>
      <w:r w:rsidRPr="001A6DB9">
        <w:rPr>
          <w:rFonts w:ascii="Times New Roman" w:hAnsi="Times New Roman" w:cs="Times New Roman"/>
          <w:sz w:val="24"/>
          <w:szCs w:val="24"/>
        </w:rPr>
        <w:t xml:space="preserve"> категорию, основанную на </w:t>
      </w:r>
      <w:r>
        <w:rPr>
          <w:rFonts w:ascii="Times New Roman" w:hAnsi="Times New Roman" w:cs="Times New Roman"/>
          <w:sz w:val="24"/>
          <w:szCs w:val="24"/>
        </w:rPr>
        <w:t>числе видов, не попадающих в категорию «с недостатком данных», для</w:t>
      </w:r>
      <w:r w:rsidRPr="001A6DB9">
        <w:rPr>
          <w:rFonts w:ascii="Times New Roman" w:hAnsi="Times New Roman" w:cs="Times New Roman"/>
          <w:sz w:val="24"/>
          <w:szCs w:val="24"/>
        </w:rPr>
        <w:t xml:space="preserve"> каждой категории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для рассматриваемого набора видов, и повторяет это для 1000 итераций</w:t>
      </w:r>
      <w:r>
        <w:rPr>
          <w:rFonts w:ascii="Times New Roman" w:hAnsi="Times New Roman" w:cs="Times New Roman"/>
          <w:sz w:val="24"/>
          <w:szCs w:val="24"/>
        </w:rPr>
        <w:t>,</w:t>
      </w:r>
      <w:r w:rsidRPr="001A6DB9">
        <w:rPr>
          <w:rFonts w:ascii="Times New Roman" w:hAnsi="Times New Roman" w:cs="Times New Roman"/>
          <w:sz w:val="24"/>
          <w:szCs w:val="24"/>
        </w:rPr>
        <w:t xml:space="preserve"> </w:t>
      </w:r>
      <w:r>
        <w:rPr>
          <w:rFonts w:ascii="Times New Roman" w:hAnsi="Times New Roman" w:cs="Times New Roman"/>
          <w:sz w:val="24"/>
          <w:szCs w:val="24"/>
        </w:rPr>
        <w:t>с</w:t>
      </w:r>
      <w:r w:rsidRPr="001A6DB9">
        <w:rPr>
          <w:rFonts w:ascii="Times New Roman" w:hAnsi="Times New Roman" w:cs="Times New Roman"/>
          <w:sz w:val="24"/>
          <w:szCs w:val="24"/>
        </w:rPr>
        <w:t>оставляя 2,5 и 97,5 процентилей как нижний и верхний доверительные интервалы для медианы.</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 xml:space="preserve">Основное ограничение Индекса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связано с тем, что </w:t>
      </w:r>
      <w:r>
        <w:rPr>
          <w:rFonts w:ascii="Times New Roman" w:hAnsi="Times New Roman" w:cs="Times New Roman"/>
          <w:sz w:val="24"/>
          <w:szCs w:val="24"/>
        </w:rPr>
        <w:t>к</w:t>
      </w:r>
      <w:r w:rsidRPr="001A6DB9">
        <w:rPr>
          <w:rFonts w:ascii="Times New Roman" w:hAnsi="Times New Roman" w:cs="Times New Roman"/>
          <w:sz w:val="24"/>
          <w:szCs w:val="24"/>
        </w:rPr>
        <w:t xml:space="preserve">атегории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являются относительно широкими показателями статуса, и, таким образом, индекс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для любой отдельной таксономической группы может быть практически обновлен с интервалом не менее четырех лет. Поскольку общий индекс агрегируется по нескольким таксономическим группам, он может обновляться, как правило, ежегодно. Кроме того, в Индексе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не </w:t>
      </w:r>
      <w:r>
        <w:rPr>
          <w:rFonts w:ascii="Times New Roman" w:hAnsi="Times New Roman" w:cs="Times New Roman"/>
          <w:sz w:val="24"/>
          <w:szCs w:val="24"/>
        </w:rPr>
        <w:t xml:space="preserve">достаточно хорошо </w:t>
      </w:r>
      <w:r w:rsidRPr="001A6DB9">
        <w:rPr>
          <w:rFonts w:ascii="Times New Roman" w:hAnsi="Times New Roman" w:cs="Times New Roman"/>
          <w:sz w:val="24"/>
          <w:szCs w:val="24"/>
        </w:rPr>
        <w:t>отражается ухудшающийся статус распространенных видов, которые остаются многочисленными и широко распространенными, но медленно снижаются.</w:t>
      </w:r>
    </w:p>
    <w:p w:rsidR="00B3436D" w:rsidRPr="002C5FC7" w:rsidRDefault="00B3436D" w:rsidP="00B3436D">
      <w:pPr>
        <w:rPr>
          <w:rFonts w:ascii="Times New Roman" w:hAnsi="Times New Roman" w:cs="Times New Roman"/>
          <w:b/>
          <w:sz w:val="24"/>
          <w:szCs w:val="24"/>
        </w:rPr>
      </w:pPr>
      <w:r w:rsidRPr="002C5FC7">
        <w:rPr>
          <w:rFonts w:ascii="Times New Roman" w:hAnsi="Times New Roman" w:cs="Times New Roman"/>
          <w:b/>
          <w:sz w:val="24"/>
          <w:szCs w:val="24"/>
        </w:rPr>
        <w:t>Методология</w:t>
      </w:r>
    </w:p>
    <w:p w:rsidR="00B3436D" w:rsidRPr="001A6DB9" w:rsidRDefault="00B3436D" w:rsidP="00B3436D">
      <w:pPr>
        <w:rPr>
          <w:rFonts w:ascii="Times New Roman" w:hAnsi="Times New Roman" w:cs="Times New Roman"/>
          <w:sz w:val="24"/>
          <w:szCs w:val="24"/>
        </w:rPr>
      </w:pPr>
      <w:r>
        <w:rPr>
          <w:rFonts w:ascii="Times New Roman" w:hAnsi="Times New Roman" w:cs="Times New Roman"/>
          <w:sz w:val="24"/>
          <w:szCs w:val="24"/>
        </w:rPr>
        <w:t>Метод расчета</w:t>
      </w:r>
      <w:r w:rsidRPr="001A6DB9">
        <w:rPr>
          <w:rFonts w:ascii="Times New Roman" w:hAnsi="Times New Roman" w:cs="Times New Roman"/>
          <w:sz w:val="24"/>
          <w:szCs w:val="24"/>
        </w:rPr>
        <w:t>:</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 xml:space="preserve">Индекс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рассчитывается в определенный момент времени, сначала умножая количество видов в каждой категории </w:t>
      </w:r>
      <w:r>
        <w:rPr>
          <w:rFonts w:ascii="Times New Roman" w:hAnsi="Times New Roman" w:cs="Times New Roman"/>
          <w:sz w:val="24"/>
          <w:szCs w:val="24"/>
        </w:rPr>
        <w:t>Красной книги</w:t>
      </w:r>
      <w:r w:rsidRPr="001A6DB9">
        <w:rPr>
          <w:rFonts w:ascii="Times New Roman" w:hAnsi="Times New Roman" w:cs="Times New Roman"/>
          <w:sz w:val="24"/>
          <w:szCs w:val="24"/>
        </w:rPr>
        <w:t xml:space="preserve"> на вес (от 1 для «</w:t>
      </w:r>
      <w:r>
        <w:rPr>
          <w:rFonts w:ascii="Times New Roman" w:hAnsi="Times New Roman" w:cs="Times New Roman"/>
          <w:sz w:val="24"/>
          <w:szCs w:val="24"/>
        </w:rPr>
        <w:t>Близкие к уязвимому положению</w:t>
      </w:r>
      <w:r w:rsidRPr="001A6DB9">
        <w:rPr>
          <w:rFonts w:ascii="Times New Roman" w:hAnsi="Times New Roman" w:cs="Times New Roman"/>
          <w:sz w:val="24"/>
          <w:szCs w:val="24"/>
        </w:rPr>
        <w:t>» до 5 для «</w:t>
      </w:r>
      <w:r>
        <w:rPr>
          <w:rFonts w:ascii="Times New Roman" w:hAnsi="Times New Roman" w:cs="Times New Roman"/>
          <w:sz w:val="24"/>
          <w:szCs w:val="24"/>
        </w:rPr>
        <w:t>Исчезнувшие</w:t>
      </w:r>
      <w:r w:rsidRPr="001A6DB9">
        <w:rPr>
          <w:rFonts w:ascii="Times New Roman" w:hAnsi="Times New Roman" w:cs="Times New Roman"/>
          <w:sz w:val="24"/>
          <w:szCs w:val="24"/>
        </w:rPr>
        <w:t>» и «</w:t>
      </w:r>
      <w:r>
        <w:rPr>
          <w:rFonts w:ascii="Times New Roman" w:hAnsi="Times New Roman" w:cs="Times New Roman"/>
          <w:sz w:val="24"/>
          <w:szCs w:val="24"/>
        </w:rPr>
        <w:t>Исчезнувшие в дикой природе</w:t>
      </w:r>
      <w:r w:rsidRPr="001A6DB9">
        <w:rPr>
          <w:rFonts w:ascii="Times New Roman" w:hAnsi="Times New Roman" w:cs="Times New Roman"/>
          <w:sz w:val="24"/>
          <w:szCs w:val="24"/>
        </w:rPr>
        <w:t>»)</w:t>
      </w:r>
      <w:r>
        <w:rPr>
          <w:rFonts w:ascii="Times New Roman" w:hAnsi="Times New Roman" w:cs="Times New Roman"/>
          <w:sz w:val="24"/>
          <w:szCs w:val="24"/>
        </w:rPr>
        <w:t>,</w:t>
      </w:r>
      <w:r w:rsidRPr="001A6DB9">
        <w:rPr>
          <w:rFonts w:ascii="Times New Roman" w:hAnsi="Times New Roman" w:cs="Times New Roman"/>
          <w:sz w:val="24"/>
          <w:szCs w:val="24"/>
        </w:rPr>
        <w:t xml:space="preserve"> и </w:t>
      </w:r>
      <w:r>
        <w:rPr>
          <w:rFonts w:ascii="Times New Roman" w:hAnsi="Times New Roman" w:cs="Times New Roman"/>
          <w:sz w:val="24"/>
          <w:szCs w:val="24"/>
        </w:rPr>
        <w:t>с</w:t>
      </w:r>
      <w:r w:rsidRPr="001A6DB9">
        <w:rPr>
          <w:rFonts w:ascii="Times New Roman" w:hAnsi="Times New Roman" w:cs="Times New Roman"/>
          <w:sz w:val="24"/>
          <w:szCs w:val="24"/>
        </w:rPr>
        <w:t xml:space="preserve">уммируя эти значения. Затем он делится на максимальный показатель угрозы, который представляет собой общее количество видов, умноженное на вес, присвоенный категории «Вымерший». Это окончательное значение вычитается из 1, чтобы получить значение индекса </w:t>
      </w:r>
      <w:r>
        <w:rPr>
          <w:rFonts w:ascii="Times New Roman" w:hAnsi="Times New Roman" w:cs="Times New Roman"/>
          <w:sz w:val="24"/>
          <w:szCs w:val="24"/>
        </w:rPr>
        <w:t>Красной книги</w:t>
      </w:r>
      <w:r w:rsidRPr="001A6DB9">
        <w:rPr>
          <w:rFonts w:ascii="Times New Roman" w:hAnsi="Times New Roman" w:cs="Times New Roman"/>
          <w:sz w:val="24"/>
          <w:szCs w:val="24"/>
        </w:rPr>
        <w:t>.</w:t>
      </w:r>
    </w:p>
    <w:p w:rsidR="00B3436D" w:rsidRPr="001A6DB9"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Матем</w:t>
      </w:r>
      <w:r>
        <w:rPr>
          <w:rFonts w:ascii="Times New Roman" w:hAnsi="Times New Roman" w:cs="Times New Roman"/>
          <w:sz w:val="24"/>
          <w:szCs w:val="24"/>
        </w:rPr>
        <w:t xml:space="preserve">атически этот расчет выражается </w:t>
      </w:r>
      <w:r w:rsidRPr="001A6DB9">
        <w:rPr>
          <w:rFonts w:ascii="Times New Roman" w:hAnsi="Times New Roman" w:cs="Times New Roman"/>
          <w:sz w:val="24"/>
          <w:szCs w:val="24"/>
        </w:rPr>
        <w:t>как:</w:t>
      </w:r>
    </w:p>
    <w:p w:rsidR="00B3436D" w:rsidRPr="00D0775B" w:rsidRDefault="00B3436D" w:rsidP="00B3436D">
      <w:pPr>
        <w:rPr>
          <w:rFonts w:ascii="Times New Roman" w:hAnsi="Times New Roman" w:cs="Times New Roman"/>
          <w:sz w:val="28"/>
          <w:szCs w:val="24"/>
          <w:lang w:val="en-US"/>
        </w:rPr>
      </w:pPr>
      <w:r w:rsidRPr="00D0775B">
        <w:rPr>
          <w:rFonts w:ascii="Times New Roman" w:hAnsi="Times New Roman" w:cs="Times New Roman"/>
          <w:sz w:val="28"/>
          <w:szCs w:val="24"/>
          <w:lang w:val="en-US"/>
        </w:rPr>
        <w:lastRenderedPageBreak/>
        <w:t>RLIt = 1 - [(Ss Wc (t, s) / (WEX * N)]</w:t>
      </w:r>
    </w:p>
    <w:p w:rsidR="00B3436D" w:rsidRDefault="00B3436D" w:rsidP="00B3436D">
      <w:pPr>
        <w:rPr>
          <w:rFonts w:ascii="Times New Roman" w:hAnsi="Times New Roman" w:cs="Times New Roman"/>
          <w:sz w:val="24"/>
          <w:szCs w:val="24"/>
        </w:rPr>
      </w:pPr>
      <w:r w:rsidRPr="001A6DB9">
        <w:rPr>
          <w:rFonts w:ascii="Times New Roman" w:hAnsi="Times New Roman" w:cs="Times New Roman"/>
          <w:sz w:val="24"/>
          <w:szCs w:val="24"/>
        </w:rPr>
        <w:t>Где</w:t>
      </w:r>
      <w:r w:rsidRPr="00DE1E73">
        <w:rPr>
          <w:rFonts w:ascii="Times New Roman" w:hAnsi="Times New Roman" w:cs="Times New Roman"/>
          <w:sz w:val="24"/>
          <w:szCs w:val="24"/>
        </w:rPr>
        <w:t xml:space="preserve"> </w:t>
      </w:r>
      <w:r w:rsidRPr="001A6DB9">
        <w:rPr>
          <w:rFonts w:ascii="Times New Roman" w:hAnsi="Times New Roman" w:cs="Times New Roman"/>
          <w:sz w:val="24"/>
          <w:szCs w:val="24"/>
          <w:lang w:val="en-US"/>
        </w:rPr>
        <w:t>Wc</w:t>
      </w:r>
      <w:r w:rsidRPr="00DE1E73">
        <w:rPr>
          <w:rFonts w:ascii="Times New Roman" w:hAnsi="Times New Roman" w:cs="Times New Roman"/>
          <w:sz w:val="24"/>
          <w:szCs w:val="24"/>
        </w:rPr>
        <w:t xml:space="preserve"> (</w:t>
      </w:r>
      <w:r w:rsidRPr="001A6DB9">
        <w:rPr>
          <w:rFonts w:ascii="Times New Roman" w:hAnsi="Times New Roman" w:cs="Times New Roman"/>
          <w:sz w:val="24"/>
          <w:szCs w:val="24"/>
          <w:lang w:val="en-US"/>
        </w:rPr>
        <w:t>t</w:t>
      </w:r>
      <w:r w:rsidRPr="00DE1E73">
        <w:rPr>
          <w:rFonts w:ascii="Times New Roman" w:hAnsi="Times New Roman" w:cs="Times New Roman"/>
          <w:sz w:val="24"/>
          <w:szCs w:val="24"/>
        </w:rPr>
        <w:t xml:space="preserve">, </w:t>
      </w:r>
      <w:r w:rsidRPr="001A6DB9">
        <w:rPr>
          <w:rFonts w:ascii="Times New Roman" w:hAnsi="Times New Roman" w:cs="Times New Roman"/>
          <w:sz w:val="24"/>
          <w:szCs w:val="24"/>
          <w:lang w:val="en-US"/>
        </w:rPr>
        <w:t>s</w:t>
      </w:r>
      <w:r w:rsidRPr="00DE1E73">
        <w:rPr>
          <w:rFonts w:ascii="Times New Roman" w:hAnsi="Times New Roman" w:cs="Times New Roman"/>
          <w:sz w:val="24"/>
          <w:szCs w:val="24"/>
        </w:rPr>
        <w:t xml:space="preserve">) - </w:t>
      </w:r>
      <w:r w:rsidRPr="001A6DB9">
        <w:rPr>
          <w:rFonts w:ascii="Times New Roman" w:hAnsi="Times New Roman" w:cs="Times New Roman"/>
          <w:sz w:val="24"/>
          <w:szCs w:val="24"/>
        </w:rPr>
        <w:t>вес</w:t>
      </w:r>
      <w:r w:rsidRPr="00DE1E73">
        <w:rPr>
          <w:rFonts w:ascii="Times New Roman" w:hAnsi="Times New Roman" w:cs="Times New Roman"/>
          <w:sz w:val="24"/>
          <w:szCs w:val="24"/>
        </w:rPr>
        <w:t xml:space="preserve"> </w:t>
      </w:r>
      <w:r w:rsidRPr="001A6DB9">
        <w:rPr>
          <w:rFonts w:ascii="Times New Roman" w:hAnsi="Times New Roman" w:cs="Times New Roman"/>
          <w:sz w:val="24"/>
          <w:szCs w:val="24"/>
        </w:rPr>
        <w:t>категории</w:t>
      </w:r>
      <w:r w:rsidRPr="00DE1E73">
        <w:rPr>
          <w:rFonts w:ascii="Times New Roman" w:hAnsi="Times New Roman" w:cs="Times New Roman"/>
          <w:sz w:val="24"/>
          <w:szCs w:val="24"/>
        </w:rPr>
        <w:t xml:space="preserve"> (</w:t>
      </w:r>
      <w:r w:rsidRPr="001A6DB9">
        <w:rPr>
          <w:rFonts w:ascii="Times New Roman" w:hAnsi="Times New Roman" w:cs="Times New Roman"/>
          <w:sz w:val="24"/>
          <w:szCs w:val="24"/>
          <w:lang w:val="en-US"/>
        </w:rPr>
        <w:t>c</w:t>
      </w:r>
      <w:r w:rsidRPr="00DE1E73">
        <w:rPr>
          <w:rFonts w:ascii="Times New Roman" w:hAnsi="Times New Roman" w:cs="Times New Roman"/>
          <w:sz w:val="24"/>
          <w:szCs w:val="24"/>
        </w:rPr>
        <w:t xml:space="preserve">) </w:t>
      </w:r>
      <w:r w:rsidRPr="001A6DB9">
        <w:rPr>
          <w:rFonts w:ascii="Times New Roman" w:hAnsi="Times New Roman" w:cs="Times New Roman"/>
          <w:sz w:val="24"/>
          <w:szCs w:val="24"/>
        </w:rPr>
        <w:t>в</w:t>
      </w:r>
      <w:r w:rsidRPr="00DE1E73">
        <w:rPr>
          <w:rFonts w:ascii="Times New Roman" w:hAnsi="Times New Roman" w:cs="Times New Roman"/>
          <w:sz w:val="24"/>
          <w:szCs w:val="24"/>
        </w:rPr>
        <w:t xml:space="preserve"> </w:t>
      </w:r>
      <w:r w:rsidRPr="001A6DB9">
        <w:rPr>
          <w:rFonts w:ascii="Times New Roman" w:hAnsi="Times New Roman" w:cs="Times New Roman"/>
          <w:sz w:val="24"/>
          <w:szCs w:val="24"/>
        </w:rPr>
        <w:t>момент</w:t>
      </w:r>
      <w:r w:rsidRPr="00DE1E73">
        <w:rPr>
          <w:rFonts w:ascii="Times New Roman" w:hAnsi="Times New Roman" w:cs="Times New Roman"/>
          <w:sz w:val="24"/>
          <w:szCs w:val="24"/>
        </w:rPr>
        <w:t xml:space="preserve"> (</w:t>
      </w:r>
      <w:r w:rsidRPr="001A6DB9">
        <w:rPr>
          <w:rFonts w:ascii="Times New Roman" w:hAnsi="Times New Roman" w:cs="Times New Roman"/>
          <w:sz w:val="24"/>
          <w:szCs w:val="24"/>
          <w:lang w:val="en-US"/>
        </w:rPr>
        <w:t>t</w:t>
      </w:r>
      <w:r w:rsidRPr="00DE1E73">
        <w:rPr>
          <w:rFonts w:ascii="Times New Roman" w:hAnsi="Times New Roman" w:cs="Times New Roman"/>
          <w:sz w:val="24"/>
          <w:szCs w:val="24"/>
        </w:rPr>
        <w:t xml:space="preserve">) </w:t>
      </w:r>
      <w:r w:rsidRPr="001A6DB9">
        <w:rPr>
          <w:rFonts w:ascii="Times New Roman" w:hAnsi="Times New Roman" w:cs="Times New Roman"/>
          <w:sz w:val="24"/>
          <w:szCs w:val="24"/>
        </w:rPr>
        <w:t>для</w:t>
      </w:r>
      <w:r w:rsidRPr="00DE1E73">
        <w:rPr>
          <w:rFonts w:ascii="Times New Roman" w:hAnsi="Times New Roman" w:cs="Times New Roman"/>
          <w:sz w:val="24"/>
          <w:szCs w:val="24"/>
        </w:rPr>
        <w:t xml:space="preserve"> </w:t>
      </w:r>
      <w:r w:rsidRPr="001A6DB9">
        <w:rPr>
          <w:rFonts w:ascii="Times New Roman" w:hAnsi="Times New Roman" w:cs="Times New Roman"/>
          <w:sz w:val="24"/>
          <w:szCs w:val="24"/>
        </w:rPr>
        <w:t>видов</w:t>
      </w:r>
      <w:r w:rsidRPr="00DE1E73">
        <w:rPr>
          <w:rFonts w:ascii="Times New Roman" w:hAnsi="Times New Roman" w:cs="Times New Roman"/>
          <w:sz w:val="24"/>
          <w:szCs w:val="24"/>
        </w:rPr>
        <w:t xml:space="preserve"> (</w:t>
      </w:r>
      <w:r>
        <w:rPr>
          <w:rFonts w:ascii="Times New Roman" w:hAnsi="Times New Roman" w:cs="Times New Roman"/>
          <w:sz w:val="24"/>
          <w:szCs w:val="24"/>
          <w:lang w:val="en-US"/>
        </w:rPr>
        <w:t>s</w:t>
      </w:r>
      <w:r w:rsidRPr="00DE1E73">
        <w:rPr>
          <w:rFonts w:ascii="Times New Roman" w:hAnsi="Times New Roman" w:cs="Times New Roman"/>
          <w:sz w:val="24"/>
          <w:szCs w:val="24"/>
        </w:rPr>
        <w:t>) (</w:t>
      </w:r>
      <w:r w:rsidRPr="001A6DB9">
        <w:rPr>
          <w:rFonts w:ascii="Times New Roman" w:hAnsi="Times New Roman" w:cs="Times New Roman"/>
          <w:sz w:val="24"/>
          <w:szCs w:val="24"/>
        </w:rPr>
        <w:t>вес</w:t>
      </w:r>
      <w:r w:rsidRPr="00DE1E73">
        <w:rPr>
          <w:rFonts w:ascii="Times New Roman" w:hAnsi="Times New Roman" w:cs="Times New Roman"/>
          <w:sz w:val="24"/>
          <w:szCs w:val="24"/>
        </w:rPr>
        <w:t xml:space="preserve"> </w:t>
      </w:r>
      <w:r w:rsidRPr="001A6DB9">
        <w:rPr>
          <w:rFonts w:ascii="Times New Roman" w:hAnsi="Times New Roman" w:cs="Times New Roman"/>
          <w:sz w:val="24"/>
          <w:szCs w:val="24"/>
        </w:rPr>
        <w:t>для</w:t>
      </w:r>
      <w:r w:rsidRPr="00DE1E73">
        <w:rPr>
          <w:rFonts w:ascii="Times New Roman" w:hAnsi="Times New Roman" w:cs="Times New Roman"/>
          <w:sz w:val="24"/>
          <w:szCs w:val="24"/>
        </w:rPr>
        <w:t xml:space="preserve"> «</w:t>
      </w:r>
      <w:r>
        <w:rPr>
          <w:rFonts w:ascii="Times New Roman" w:hAnsi="Times New Roman" w:cs="Times New Roman"/>
          <w:sz w:val="24"/>
          <w:szCs w:val="24"/>
        </w:rPr>
        <w:t>На грани исчезновения»=</w:t>
      </w:r>
      <w:r w:rsidRPr="00DE1E73">
        <w:rPr>
          <w:rFonts w:ascii="Times New Roman" w:hAnsi="Times New Roman" w:cs="Times New Roman"/>
          <w:sz w:val="24"/>
          <w:szCs w:val="24"/>
        </w:rPr>
        <w:t>4, «</w:t>
      </w:r>
      <w:r>
        <w:rPr>
          <w:rFonts w:ascii="Times New Roman" w:hAnsi="Times New Roman" w:cs="Times New Roman"/>
          <w:sz w:val="24"/>
          <w:szCs w:val="24"/>
        </w:rPr>
        <w:t>Н</w:t>
      </w:r>
      <w:r w:rsidRPr="00DE1E73">
        <w:rPr>
          <w:rFonts w:ascii="Times New Roman" w:hAnsi="Times New Roman" w:cs="Times New Roman"/>
          <w:sz w:val="24"/>
          <w:szCs w:val="24"/>
        </w:rPr>
        <w:t>аходящиеся под угрозой исчезновения</w:t>
      </w:r>
      <w:r>
        <w:rPr>
          <w:rFonts w:ascii="Times New Roman" w:hAnsi="Times New Roman" w:cs="Times New Roman"/>
          <w:sz w:val="24"/>
          <w:szCs w:val="24"/>
        </w:rPr>
        <w:t>»=3</w:t>
      </w:r>
      <w:r w:rsidRPr="00DE1E73">
        <w:rPr>
          <w:rFonts w:ascii="Times New Roman" w:hAnsi="Times New Roman" w:cs="Times New Roman"/>
          <w:sz w:val="24"/>
          <w:szCs w:val="24"/>
        </w:rPr>
        <w:t>, «</w:t>
      </w:r>
      <w:r w:rsidRPr="001A6DB9">
        <w:rPr>
          <w:rFonts w:ascii="Times New Roman" w:hAnsi="Times New Roman" w:cs="Times New Roman"/>
          <w:sz w:val="24"/>
          <w:szCs w:val="24"/>
        </w:rPr>
        <w:t>Уязвимый</w:t>
      </w:r>
      <w:r>
        <w:rPr>
          <w:rFonts w:ascii="Times New Roman" w:hAnsi="Times New Roman" w:cs="Times New Roman"/>
          <w:sz w:val="24"/>
          <w:szCs w:val="24"/>
        </w:rPr>
        <w:t>»=</w:t>
      </w:r>
      <w:r w:rsidRPr="00DE1E73">
        <w:rPr>
          <w:rFonts w:ascii="Times New Roman" w:hAnsi="Times New Roman" w:cs="Times New Roman"/>
          <w:sz w:val="24"/>
          <w:szCs w:val="24"/>
        </w:rPr>
        <w:t>2, «</w:t>
      </w:r>
      <w:r>
        <w:rPr>
          <w:rFonts w:ascii="Times New Roman" w:hAnsi="Times New Roman" w:cs="Times New Roman"/>
          <w:sz w:val="24"/>
          <w:szCs w:val="24"/>
        </w:rPr>
        <w:t>Б</w:t>
      </w:r>
      <w:r w:rsidRPr="00DE1E73">
        <w:rPr>
          <w:rFonts w:ascii="Times New Roman" w:hAnsi="Times New Roman" w:cs="Times New Roman"/>
          <w:sz w:val="24"/>
          <w:szCs w:val="24"/>
        </w:rPr>
        <w:t>лизкие к переходу в группу угрожаемых</w:t>
      </w:r>
      <w:r>
        <w:rPr>
          <w:rFonts w:ascii="Times New Roman" w:hAnsi="Times New Roman" w:cs="Times New Roman"/>
          <w:sz w:val="24"/>
          <w:szCs w:val="24"/>
        </w:rPr>
        <w:t>»=</w:t>
      </w:r>
      <w:r w:rsidRPr="00DE1E73">
        <w:rPr>
          <w:rFonts w:ascii="Times New Roman" w:hAnsi="Times New Roman" w:cs="Times New Roman"/>
          <w:sz w:val="24"/>
          <w:szCs w:val="24"/>
        </w:rPr>
        <w:t>1, «Вызывающие наименьшее опасение</w:t>
      </w:r>
      <w:r>
        <w:rPr>
          <w:rFonts w:ascii="Times New Roman" w:hAnsi="Times New Roman" w:cs="Times New Roman"/>
          <w:sz w:val="24"/>
          <w:szCs w:val="24"/>
        </w:rPr>
        <w:t>»=</w:t>
      </w:r>
      <w:r w:rsidRPr="00DE1E73">
        <w:rPr>
          <w:rFonts w:ascii="Times New Roman" w:hAnsi="Times New Roman" w:cs="Times New Roman"/>
          <w:sz w:val="24"/>
          <w:szCs w:val="24"/>
        </w:rPr>
        <w:t xml:space="preserve">0. </w:t>
      </w:r>
      <w:r>
        <w:rPr>
          <w:rFonts w:ascii="Times New Roman" w:hAnsi="Times New Roman" w:cs="Times New Roman"/>
          <w:sz w:val="24"/>
          <w:szCs w:val="24"/>
        </w:rPr>
        <w:t xml:space="preserve">Виды </w:t>
      </w:r>
      <w:r w:rsidRPr="00DE1E73">
        <w:rPr>
          <w:rFonts w:ascii="Times New Roman" w:hAnsi="Times New Roman" w:cs="Times New Roman"/>
          <w:sz w:val="24"/>
          <w:szCs w:val="24"/>
        </w:rPr>
        <w:t>«</w:t>
      </w:r>
      <w:r>
        <w:rPr>
          <w:rFonts w:ascii="Times New Roman" w:hAnsi="Times New Roman" w:cs="Times New Roman"/>
          <w:sz w:val="24"/>
          <w:szCs w:val="24"/>
        </w:rPr>
        <w:t>на грани исчезновения</w:t>
      </w:r>
      <w:r w:rsidRPr="00DE1E73">
        <w:rPr>
          <w:rFonts w:ascii="Times New Roman" w:hAnsi="Times New Roman" w:cs="Times New Roman"/>
          <w:sz w:val="24"/>
          <w:szCs w:val="24"/>
        </w:rPr>
        <w:t>»</w:t>
      </w:r>
      <w:r w:rsidRPr="001A6DB9">
        <w:rPr>
          <w:rFonts w:ascii="Times New Roman" w:hAnsi="Times New Roman" w:cs="Times New Roman"/>
          <w:sz w:val="24"/>
          <w:szCs w:val="24"/>
        </w:rPr>
        <w:t>, помеченные как «Возможно вымершие» или «Возможно вымершие в дико</w:t>
      </w:r>
      <w:r>
        <w:rPr>
          <w:rFonts w:ascii="Times New Roman" w:hAnsi="Times New Roman" w:cs="Times New Roman"/>
          <w:sz w:val="24"/>
          <w:szCs w:val="24"/>
        </w:rPr>
        <w:t>й природе», имеют вес 5); WEX=</w:t>
      </w:r>
      <w:r w:rsidRPr="001A6DB9">
        <w:rPr>
          <w:rFonts w:ascii="Times New Roman" w:hAnsi="Times New Roman" w:cs="Times New Roman"/>
          <w:sz w:val="24"/>
          <w:szCs w:val="24"/>
        </w:rPr>
        <w:t xml:space="preserve">5, вес, присвоенный виду «Вымерший» или «Вымерший в дикой природе»; </w:t>
      </w:r>
      <w:r>
        <w:rPr>
          <w:rFonts w:ascii="Times New Roman" w:hAnsi="Times New Roman" w:cs="Times New Roman"/>
          <w:sz w:val="24"/>
          <w:szCs w:val="24"/>
        </w:rPr>
        <w:t>и</w:t>
      </w:r>
      <w:r w:rsidRPr="001A6DB9">
        <w:rPr>
          <w:rFonts w:ascii="Times New Roman" w:hAnsi="Times New Roman" w:cs="Times New Roman"/>
          <w:sz w:val="24"/>
          <w:szCs w:val="24"/>
        </w:rPr>
        <w:t xml:space="preserve"> N - общее число</w:t>
      </w:r>
      <w:r>
        <w:rPr>
          <w:rFonts w:ascii="Times New Roman" w:hAnsi="Times New Roman" w:cs="Times New Roman"/>
          <w:sz w:val="24"/>
          <w:szCs w:val="24"/>
        </w:rPr>
        <w:t xml:space="preserve"> о</w:t>
      </w:r>
      <w:r w:rsidRPr="001A6DB9">
        <w:rPr>
          <w:rFonts w:ascii="Times New Roman" w:hAnsi="Times New Roman" w:cs="Times New Roman"/>
          <w:sz w:val="24"/>
          <w:szCs w:val="24"/>
        </w:rPr>
        <w:t xml:space="preserve">цениваемых видов, за исключением тех, которые оцениваются как </w:t>
      </w:r>
      <w:r>
        <w:rPr>
          <w:rFonts w:ascii="Times New Roman" w:hAnsi="Times New Roman" w:cs="Times New Roman"/>
          <w:sz w:val="24"/>
          <w:szCs w:val="24"/>
        </w:rPr>
        <w:t>«недостаток данных»</w:t>
      </w:r>
      <w:r w:rsidRPr="001A6DB9">
        <w:rPr>
          <w:rFonts w:ascii="Times New Roman" w:hAnsi="Times New Roman" w:cs="Times New Roman"/>
          <w:sz w:val="24"/>
          <w:szCs w:val="24"/>
        </w:rPr>
        <w:t xml:space="preserve"> в текущем периоде времени, и тех, которые считаются «вымершими» в течение года, когда набор видов был впервые оценен.</w:t>
      </w:r>
    </w:p>
    <w:p w:rsidR="00B3436D" w:rsidRPr="00DE1E73" w:rsidRDefault="00B3436D" w:rsidP="00B3436D">
      <w:pPr>
        <w:rPr>
          <w:rFonts w:ascii="Times New Roman" w:hAnsi="Times New Roman" w:cs="Times New Roman"/>
          <w:sz w:val="24"/>
          <w:szCs w:val="24"/>
        </w:rPr>
      </w:pPr>
      <w:r w:rsidRPr="00DE1E73">
        <w:rPr>
          <w:rFonts w:ascii="Times New Roman" w:hAnsi="Times New Roman" w:cs="Times New Roman"/>
          <w:sz w:val="24"/>
          <w:szCs w:val="24"/>
        </w:rPr>
        <w:t>Формула требует, чтобы:</w:t>
      </w:r>
    </w:p>
    <w:p w:rsidR="00B3436D" w:rsidRPr="00DE1E73" w:rsidRDefault="00B3436D" w:rsidP="00B3436D">
      <w:pPr>
        <w:rPr>
          <w:rFonts w:ascii="Times New Roman" w:hAnsi="Times New Roman" w:cs="Times New Roman"/>
          <w:sz w:val="24"/>
          <w:szCs w:val="24"/>
        </w:rPr>
      </w:pPr>
      <w:r>
        <w:rPr>
          <w:rFonts w:ascii="Times New Roman" w:hAnsi="Times New Roman" w:cs="Times New Roman"/>
          <w:sz w:val="24"/>
          <w:szCs w:val="24"/>
        </w:rPr>
        <w:t>-</w:t>
      </w:r>
      <w:r w:rsidRPr="00DE1E73">
        <w:rPr>
          <w:rFonts w:ascii="Times New Roman" w:hAnsi="Times New Roman" w:cs="Times New Roman"/>
          <w:sz w:val="24"/>
          <w:szCs w:val="24"/>
        </w:rPr>
        <w:t xml:space="preserve"> Точно такой же набор видов</w:t>
      </w:r>
      <w:r>
        <w:rPr>
          <w:rFonts w:ascii="Times New Roman" w:hAnsi="Times New Roman" w:cs="Times New Roman"/>
          <w:sz w:val="24"/>
          <w:szCs w:val="24"/>
        </w:rPr>
        <w:t xml:space="preserve"> был</w:t>
      </w:r>
      <w:r w:rsidRPr="00DE1E73">
        <w:rPr>
          <w:rFonts w:ascii="Times New Roman" w:hAnsi="Times New Roman" w:cs="Times New Roman"/>
          <w:sz w:val="24"/>
          <w:szCs w:val="24"/>
        </w:rPr>
        <w:t xml:space="preserve"> включен во все периоды времени</w:t>
      </w:r>
      <w:r>
        <w:rPr>
          <w:rFonts w:ascii="Times New Roman" w:hAnsi="Times New Roman" w:cs="Times New Roman"/>
          <w:sz w:val="24"/>
          <w:szCs w:val="24"/>
        </w:rPr>
        <w:t>,</w:t>
      </w:r>
      <w:r w:rsidRPr="00DE1E73">
        <w:rPr>
          <w:rFonts w:ascii="Times New Roman" w:hAnsi="Times New Roman" w:cs="Times New Roman"/>
          <w:sz w:val="24"/>
          <w:szCs w:val="24"/>
        </w:rPr>
        <w:t xml:space="preserve"> и</w:t>
      </w:r>
    </w:p>
    <w:p w:rsidR="00B3436D" w:rsidRPr="00DE1E73" w:rsidRDefault="00B3436D" w:rsidP="00B3436D">
      <w:pPr>
        <w:rPr>
          <w:rFonts w:ascii="Times New Roman" w:hAnsi="Times New Roman" w:cs="Times New Roman"/>
          <w:sz w:val="24"/>
          <w:szCs w:val="24"/>
        </w:rPr>
      </w:pPr>
      <w:r>
        <w:rPr>
          <w:rFonts w:ascii="Times New Roman" w:hAnsi="Times New Roman" w:cs="Times New Roman"/>
          <w:sz w:val="24"/>
          <w:szCs w:val="24"/>
        </w:rPr>
        <w:t>-</w:t>
      </w:r>
      <w:r w:rsidRPr="00DE1E73">
        <w:rPr>
          <w:rFonts w:ascii="Times New Roman" w:hAnsi="Times New Roman" w:cs="Times New Roman"/>
          <w:sz w:val="24"/>
          <w:szCs w:val="24"/>
        </w:rPr>
        <w:t xml:space="preserve"> Единств</w:t>
      </w:r>
      <w:r>
        <w:rPr>
          <w:rFonts w:ascii="Times New Roman" w:hAnsi="Times New Roman" w:cs="Times New Roman"/>
          <w:sz w:val="24"/>
          <w:szCs w:val="24"/>
        </w:rPr>
        <w:t xml:space="preserve">енными изменениями в категории </w:t>
      </w:r>
      <w:r w:rsidRPr="00DE1E73">
        <w:rPr>
          <w:rFonts w:ascii="Times New Roman" w:hAnsi="Times New Roman" w:cs="Times New Roman"/>
          <w:sz w:val="24"/>
          <w:szCs w:val="24"/>
        </w:rPr>
        <w:t>Красно</w:t>
      </w:r>
      <w:r>
        <w:rPr>
          <w:rFonts w:ascii="Times New Roman" w:hAnsi="Times New Roman" w:cs="Times New Roman"/>
          <w:sz w:val="24"/>
          <w:szCs w:val="24"/>
        </w:rPr>
        <w:t>й</w:t>
      </w:r>
      <w:r w:rsidRPr="00DE1E73">
        <w:rPr>
          <w:rFonts w:ascii="Times New Roman" w:hAnsi="Times New Roman" w:cs="Times New Roman"/>
          <w:sz w:val="24"/>
          <w:szCs w:val="24"/>
        </w:rPr>
        <w:t xml:space="preserve"> </w:t>
      </w:r>
      <w:r>
        <w:rPr>
          <w:rFonts w:ascii="Times New Roman" w:hAnsi="Times New Roman" w:cs="Times New Roman"/>
          <w:sz w:val="24"/>
          <w:szCs w:val="24"/>
        </w:rPr>
        <w:t>книги</w:t>
      </w:r>
      <w:r w:rsidRPr="00DE1E73">
        <w:rPr>
          <w:rFonts w:ascii="Times New Roman" w:hAnsi="Times New Roman" w:cs="Times New Roman"/>
          <w:sz w:val="24"/>
          <w:szCs w:val="24"/>
        </w:rPr>
        <w:t xml:space="preserve"> являются последствия, вызванные подлинным улучшени</w:t>
      </w:r>
      <w:r>
        <w:rPr>
          <w:rFonts w:ascii="Times New Roman" w:hAnsi="Times New Roman" w:cs="Times New Roman"/>
          <w:sz w:val="24"/>
          <w:szCs w:val="24"/>
        </w:rPr>
        <w:t>ем или ухудшением состояния (т.е</w:t>
      </w:r>
      <w:r w:rsidRPr="00DE1E73">
        <w:rPr>
          <w:rFonts w:ascii="Times New Roman" w:hAnsi="Times New Roman" w:cs="Times New Roman"/>
          <w:sz w:val="24"/>
          <w:szCs w:val="24"/>
        </w:rPr>
        <w:t xml:space="preserve">. </w:t>
      </w:r>
      <w:r>
        <w:rPr>
          <w:rFonts w:ascii="Times New Roman" w:hAnsi="Times New Roman" w:cs="Times New Roman"/>
          <w:sz w:val="24"/>
          <w:szCs w:val="24"/>
        </w:rPr>
        <w:t>и</w:t>
      </w:r>
      <w:r w:rsidRPr="00DE1E73">
        <w:rPr>
          <w:rFonts w:ascii="Times New Roman" w:hAnsi="Times New Roman" w:cs="Times New Roman"/>
          <w:sz w:val="24"/>
          <w:szCs w:val="24"/>
        </w:rPr>
        <w:t>сключение изменений, вызванных улучшенными знаниями или таксономическими пересмотрами), и</w:t>
      </w:r>
    </w:p>
    <w:p w:rsidR="00B3436D" w:rsidRPr="00DE1E73" w:rsidRDefault="00B3436D" w:rsidP="00B3436D">
      <w:pPr>
        <w:rPr>
          <w:rFonts w:ascii="Times New Roman" w:hAnsi="Times New Roman" w:cs="Times New Roman"/>
          <w:sz w:val="24"/>
          <w:szCs w:val="24"/>
        </w:rPr>
      </w:pPr>
      <w:r>
        <w:rPr>
          <w:rFonts w:ascii="Times New Roman" w:hAnsi="Times New Roman" w:cs="Times New Roman"/>
          <w:sz w:val="24"/>
          <w:szCs w:val="24"/>
        </w:rPr>
        <w:t>-</w:t>
      </w:r>
      <w:r w:rsidRPr="00DE1E73">
        <w:rPr>
          <w:rFonts w:ascii="Times New Roman" w:hAnsi="Times New Roman" w:cs="Times New Roman"/>
          <w:sz w:val="24"/>
          <w:szCs w:val="24"/>
        </w:rPr>
        <w:t xml:space="preserve"> </w:t>
      </w:r>
      <w:r>
        <w:rPr>
          <w:rFonts w:ascii="Times New Roman" w:hAnsi="Times New Roman" w:cs="Times New Roman"/>
          <w:sz w:val="24"/>
          <w:szCs w:val="24"/>
        </w:rPr>
        <w:t>Виды, о которых не имеется достаточно данных</w:t>
      </w:r>
      <w:r w:rsidRPr="00DE1E73">
        <w:rPr>
          <w:rFonts w:ascii="Times New Roman" w:hAnsi="Times New Roman" w:cs="Times New Roman"/>
          <w:sz w:val="24"/>
          <w:szCs w:val="24"/>
        </w:rPr>
        <w:t>, исключаются.</w:t>
      </w:r>
    </w:p>
    <w:p w:rsidR="00B3436D" w:rsidRPr="00DE1E73" w:rsidRDefault="00B3436D" w:rsidP="00B3436D">
      <w:pPr>
        <w:rPr>
          <w:rFonts w:ascii="Times New Roman" w:hAnsi="Times New Roman" w:cs="Times New Roman"/>
          <w:sz w:val="24"/>
          <w:szCs w:val="24"/>
        </w:rPr>
      </w:pPr>
      <w:r w:rsidRPr="00DE1E73">
        <w:rPr>
          <w:rFonts w:ascii="Times New Roman" w:hAnsi="Times New Roman" w:cs="Times New Roman"/>
          <w:sz w:val="24"/>
          <w:szCs w:val="24"/>
        </w:rPr>
        <w:t>Во многих случаях списки видов незначительно меняются от одной оценки к следующей (например, благодаря таксономическим пересмотрам). Таким образом, условия могут быть достигнуты путем ретроспективной корректировки ранних классификаций Красно</w:t>
      </w:r>
      <w:r>
        <w:rPr>
          <w:rFonts w:ascii="Times New Roman" w:hAnsi="Times New Roman" w:cs="Times New Roman"/>
          <w:sz w:val="24"/>
          <w:szCs w:val="24"/>
        </w:rPr>
        <w:t>й</w:t>
      </w:r>
      <w:r w:rsidRPr="00DE1E73">
        <w:rPr>
          <w:rFonts w:ascii="Times New Roman" w:hAnsi="Times New Roman" w:cs="Times New Roman"/>
          <w:sz w:val="24"/>
          <w:szCs w:val="24"/>
        </w:rPr>
        <w:t xml:space="preserve"> </w:t>
      </w:r>
      <w:r>
        <w:rPr>
          <w:rFonts w:ascii="Times New Roman" w:hAnsi="Times New Roman" w:cs="Times New Roman"/>
          <w:sz w:val="24"/>
          <w:szCs w:val="24"/>
        </w:rPr>
        <w:t>книги</w:t>
      </w:r>
      <w:r w:rsidRPr="00DE1E73">
        <w:rPr>
          <w:rFonts w:ascii="Times New Roman" w:hAnsi="Times New Roman" w:cs="Times New Roman"/>
          <w:sz w:val="24"/>
          <w:szCs w:val="24"/>
        </w:rPr>
        <w:t xml:space="preserve"> с использованием текущей информации и таксономии. Это достигается, если предположить, что действующие категории </w:t>
      </w:r>
      <w:r>
        <w:rPr>
          <w:rFonts w:ascii="Times New Roman" w:hAnsi="Times New Roman" w:cs="Times New Roman"/>
          <w:sz w:val="24"/>
          <w:szCs w:val="24"/>
        </w:rPr>
        <w:t>Красной книги</w:t>
      </w:r>
      <w:r w:rsidRPr="00DE1E73">
        <w:rPr>
          <w:rFonts w:ascii="Times New Roman" w:hAnsi="Times New Roman" w:cs="Times New Roman"/>
          <w:sz w:val="24"/>
          <w:szCs w:val="24"/>
        </w:rPr>
        <w:t xml:space="preserve"> для таксонов применяются, поскольку набор видов был впервые оценен для Красно</w:t>
      </w:r>
      <w:r>
        <w:rPr>
          <w:rFonts w:ascii="Times New Roman" w:hAnsi="Times New Roman" w:cs="Times New Roman"/>
          <w:sz w:val="24"/>
          <w:szCs w:val="24"/>
        </w:rPr>
        <w:t>й книги</w:t>
      </w:r>
      <w:r w:rsidRPr="00DE1E73">
        <w:rPr>
          <w:rFonts w:ascii="Times New Roman" w:hAnsi="Times New Roman" w:cs="Times New Roman"/>
          <w:sz w:val="24"/>
          <w:szCs w:val="24"/>
        </w:rPr>
        <w:t>, если нет информации об обратном, что произошли подлинные изменения состояния. Такая информация часто является контекстуальной (например, относящейся к известной истории потери среды обитания в пределах ареала вида). Если имеется недостаточно информации для вновь добавленных видов, она не включ</w:t>
      </w:r>
      <w:r>
        <w:rPr>
          <w:rFonts w:ascii="Times New Roman" w:hAnsi="Times New Roman" w:cs="Times New Roman"/>
          <w:sz w:val="24"/>
          <w:szCs w:val="24"/>
        </w:rPr>
        <w:t>ается</w:t>
      </w:r>
      <w:r w:rsidRPr="00DE1E73">
        <w:rPr>
          <w:rFonts w:ascii="Times New Roman" w:hAnsi="Times New Roman" w:cs="Times New Roman"/>
          <w:sz w:val="24"/>
          <w:szCs w:val="24"/>
        </w:rPr>
        <w:t xml:space="preserve"> в Индекс </w:t>
      </w:r>
      <w:r>
        <w:rPr>
          <w:rFonts w:ascii="Times New Roman" w:hAnsi="Times New Roman" w:cs="Times New Roman"/>
          <w:sz w:val="24"/>
          <w:szCs w:val="24"/>
        </w:rPr>
        <w:t>К</w:t>
      </w:r>
      <w:r w:rsidRPr="00DE1E73">
        <w:rPr>
          <w:rFonts w:ascii="Times New Roman" w:hAnsi="Times New Roman" w:cs="Times New Roman"/>
          <w:sz w:val="24"/>
          <w:szCs w:val="24"/>
        </w:rPr>
        <w:t>расно</w:t>
      </w:r>
      <w:r>
        <w:rPr>
          <w:rFonts w:ascii="Times New Roman" w:hAnsi="Times New Roman" w:cs="Times New Roman"/>
          <w:sz w:val="24"/>
          <w:szCs w:val="24"/>
        </w:rPr>
        <w:t>й</w:t>
      </w:r>
      <w:r w:rsidRPr="00DE1E73">
        <w:rPr>
          <w:rFonts w:ascii="Times New Roman" w:hAnsi="Times New Roman" w:cs="Times New Roman"/>
          <w:sz w:val="24"/>
          <w:szCs w:val="24"/>
        </w:rPr>
        <w:t xml:space="preserve"> </w:t>
      </w:r>
      <w:r>
        <w:rPr>
          <w:rFonts w:ascii="Times New Roman" w:hAnsi="Times New Roman" w:cs="Times New Roman"/>
          <w:sz w:val="24"/>
          <w:szCs w:val="24"/>
        </w:rPr>
        <w:t>книги</w:t>
      </w:r>
      <w:r w:rsidRPr="00DE1E73">
        <w:rPr>
          <w:rFonts w:ascii="Times New Roman" w:hAnsi="Times New Roman" w:cs="Times New Roman"/>
          <w:sz w:val="24"/>
          <w:szCs w:val="24"/>
        </w:rPr>
        <w:t xml:space="preserve"> до тех пор, пока она не будет оценена во второй раз, и в этот момент ранние оценки ретроспективно корректируются путем экстраполяции последних тенденций в отношении населения,</w:t>
      </w:r>
      <w:r>
        <w:rPr>
          <w:rFonts w:ascii="Times New Roman" w:hAnsi="Times New Roman" w:cs="Times New Roman"/>
          <w:sz w:val="24"/>
          <w:szCs w:val="24"/>
        </w:rPr>
        <w:t xml:space="preserve"> ареала, среды обитания и угроз</w:t>
      </w:r>
      <w:r w:rsidRPr="00DE1E73">
        <w:rPr>
          <w:rFonts w:ascii="Times New Roman" w:hAnsi="Times New Roman" w:cs="Times New Roman"/>
          <w:sz w:val="24"/>
          <w:szCs w:val="24"/>
        </w:rPr>
        <w:t xml:space="preserve">, </w:t>
      </w:r>
      <w:r>
        <w:rPr>
          <w:rFonts w:ascii="Times New Roman" w:hAnsi="Times New Roman" w:cs="Times New Roman"/>
          <w:sz w:val="24"/>
          <w:szCs w:val="24"/>
        </w:rPr>
        <w:t>п</w:t>
      </w:r>
      <w:r w:rsidRPr="00DE1E73">
        <w:rPr>
          <w:rFonts w:ascii="Times New Roman" w:hAnsi="Times New Roman" w:cs="Times New Roman"/>
          <w:sz w:val="24"/>
          <w:szCs w:val="24"/>
        </w:rPr>
        <w:t xml:space="preserve">ри поддержке дополнительной информации. Чтобы избежать побочных результатов от предвзятого </w:t>
      </w:r>
      <w:r>
        <w:rPr>
          <w:rFonts w:ascii="Times New Roman" w:hAnsi="Times New Roman" w:cs="Times New Roman"/>
          <w:sz w:val="24"/>
          <w:szCs w:val="24"/>
        </w:rPr>
        <w:t>выбора видов, индексы Красной книги</w:t>
      </w:r>
      <w:r w:rsidRPr="00DE1E73">
        <w:rPr>
          <w:rFonts w:ascii="Times New Roman" w:hAnsi="Times New Roman" w:cs="Times New Roman"/>
          <w:sz w:val="24"/>
          <w:szCs w:val="24"/>
        </w:rPr>
        <w:t xml:space="preserve"> обычно рассчитываются только для таксономических групп, в которых все виды во всем мире были оценены для Красно</w:t>
      </w:r>
      <w:r>
        <w:rPr>
          <w:rFonts w:ascii="Times New Roman" w:hAnsi="Times New Roman" w:cs="Times New Roman"/>
          <w:sz w:val="24"/>
          <w:szCs w:val="24"/>
        </w:rPr>
        <w:t>й</w:t>
      </w:r>
      <w:r w:rsidRPr="00DE1E73">
        <w:rPr>
          <w:rFonts w:ascii="Times New Roman" w:hAnsi="Times New Roman" w:cs="Times New Roman"/>
          <w:sz w:val="24"/>
          <w:szCs w:val="24"/>
        </w:rPr>
        <w:t xml:space="preserve"> </w:t>
      </w:r>
      <w:r>
        <w:rPr>
          <w:rFonts w:ascii="Times New Roman" w:hAnsi="Times New Roman" w:cs="Times New Roman"/>
          <w:sz w:val="24"/>
          <w:szCs w:val="24"/>
        </w:rPr>
        <w:t>книги</w:t>
      </w:r>
      <w:r w:rsidRPr="00DE1E73">
        <w:rPr>
          <w:rFonts w:ascii="Times New Roman" w:hAnsi="Times New Roman" w:cs="Times New Roman"/>
          <w:sz w:val="24"/>
          <w:szCs w:val="24"/>
        </w:rPr>
        <w:t xml:space="preserve">, или для </w:t>
      </w:r>
      <w:r>
        <w:rPr>
          <w:rFonts w:ascii="Times New Roman" w:hAnsi="Times New Roman" w:cs="Times New Roman"/>
          <w:sz w:val="24"/>
          <w:szCs w:val="24"/>
        </w:rPr>
        <w:t>выборки</w:t>
      </w:r>
      <w:r w:rsidRPr="00DE1E73">
        <w:rPr>
          <w:rFonts w:ascii="Times New Roman" w:hAnsi="Times New Roman" w:cs="Times New Roman"/>
          <w:sz w:val="24"/>
          <w:szCs w:val="24"/>
        </w:rPr>
        <w:t xml:space="preserve"> видов, которые были систематически или случайным образом выбраны.</w:t>
      </w:r>
    </w:p>
    <w:p w:rsidR="00B3436D" w:rsidRPr="00DE1E73" w:rsidRDefault="00B3436D" w:rsidP="00B3436D">
      <w:pPr>
        <w:rPr>
          <w:rFonts w:ascii="Times New Roman" w:hAnsi="Times New Roman" w:cs="Times New Roman"/>
          <w:sz w:val="24"/>
          <w:szCs w:val="24"/>
        </w:rPr>
      </w:pPr>
      <w:r w:rsidRPr="00DE1E73">
        <w:rPr>
          <w:rFonts w:ascii="Times New Roman" w:hAnsi="Times New Roman" w:cs="Times New Roman"/>
          <w:sz w:val="24"/>
          <w:szCs w:val="24"/>
        </w:rPr>
        <w:t>Методы и научная основа Индекса Красно</w:t>
      </w:r>
      <w:r>
        <w:rPr>
          <w:rFonts w:ascii="Times New Roman" w:hAnsi="Times New Roman" w:cs="Times New Roman"/>
          <w:sz w:val="24"/>
          <w:szCs w:val="24"/>
        </w:rPr>
        <w:t>й</w:t>
      </w:r>
      <w:r w:rsidRPr="00DE1E73">
        <w:rPr>
          <w:rFonts w:ascii="Times New Roman" w:hAnsi="Times New Roman" w:cs="Times New Roman"/>
          <w:sz w:val="24"/>
          <w:szCs w:val="24"/>
        </w:rPr>
        <w:t xml:space="preserve"> </w:t>
      </w:r>
      <w:r>
        <w:rPr>
          <w:rFonts w:ascii="Times New Roman" w:hAnsi="Times New Roman" w:cs="Times New Roman"/>
          <w:sz w:val="24"/>
          <w:szCs w:val="24"/>
        </w:rPr>
        <w:t>книги</w:t>
      </w:r>
      <w:r w:rsidRPr="00DE1E73">
        <w:rPr>
          <w:rFonts w:ascii="Times New Roman" w:hAnsi="Times New Roman" w:cs="Times New Roman"/>
          <w:sz w:val="24"/>
          <w:szCs w:val="24"/>
        </w:rPr>
        <w:t xml:space="preserve"> описаны Butchart et al. (2004, 2005, 2007, 2010).</w:t>
      </w:r>
      <w:r>
        <w:rPr>
          <w:rFonts w:ascii="Times New Roman" w:hAnsi="Times New Roman" w:cs="Times New Roman"/>
          <w:sz w:val="24"/>
          <w:szCs w:val="24"/>
        </w:rPr>
        <w:t xml:space="preserve"> </w:t>
      </w:r>
    </w:p>
    <w:p w:rsidR="00B3436D" w:rsidRPr="00DE1E73" w:rsidRDefault="00B3436D" w:rsidP="00B3436D">
      <w:pPr>
        <w:rPr>
          <w:rFonts w:ascii="Times New Roman" w:hAnsi="Times New Roman" w:cs="Times New Roman"/>
          <w:sz w:val="24"/>
          <w:szCs w:val="24"/>
        </w:rPr>
      </w:pPr>
      <w:r w:rsidRPr="00DE1E73">
        <w:rPr>
          <w:rFonts w:ascii="Times New Roman" w:hAnsi="Times New Roman" w:cs="Times New Roman"/>
          <w:sz w:val="24"/>
          <w:szCs w:val="24"/>
        </w:rPr>
        <w:t>Butchart et al. (2010) также описал методы, с помощью которых индексы Красно</w:t>
      </w:r>
      <w:r>
        <w:rPr>
          <w:rFonts w:ascii="Times New Roman" w:hAnsi="Times New Roman" w:cs="Times New Roman"/>
          <w:sz w:val="24"/>
          <w:szCs w:val="24"/>
        </w:rPr>
        <w:t>й</w:t>
      </w:r>
      <w:r w:rsidRPr="00DE1E73">
        <w:rPr>
          <w:rFonts w:ascii="Times New Roman" w:hAnsi="Times New Roman" w:cs="Times New Roman"/>
          <w:sz w:val="24"/>
          <w:szCs w:val="24"/>
        </w:rPr>
        <w:t xml:space="preserve"> </w:t>
      </w:r>
      <w:r>
        <w:rPr>
          <w:rFonts w:ascii="Times New Roman" w:hAnsi="Times New Roman" w:cs="Times New Roman"/>
          <w:sz w:val="24"/>
          <w:szCs w:val="24"/>
        </w:rPr>
        <w:t>книги</w:t>
      </w:r>
      <w:r w:rsidRPr="00DE1E73">
        <w:rPr>
          <w:rFonts w:ascii="Times New Roman" w:hAnsi="Times New Roman" w:cs="Times New Roman"/>
          <w:sz w:val="24"/>
          <w:szCs w:val="24"/>
        </w:rPr>
        <w:t xml:space="preserve"> для разных таксономических групп агрегируются для создания единого </w:t>
      </w:r>
      <w:r>
        <w:rPr>
          <w:rFonts w:ascii="Times New Roman" w:hAnsi="Times New Roman" w:cs="Times New Roman"/>
          <w:sz w:val="24"/>
          <w:szCs w:val="24"/>
        </w:rPr>
        <w:t>мультитаксономичного</w:t>
      </w:r>
      <w:r w:rsidRPr="00DE1E73">
        <w:rPr>
          <w:rFonts w:ascii="Times New Roman" w:hAnsi="Times New Roman" w:cs="Times New Roman"/>
          <w:sz w:val="24"/>
          <w:szCs w:val="24"/>
        </w:rPr>
        <w:t xml:space="preserve"> индекса </w:t>
      </w:r>
      <w:r>
        <w:rPr>
          <w:rFonts w:ascii="Times New Roman" w:hAnsi="Times New Roman" w:cs="Times New Roman"/>
          <w:sz w:val="24"/>
          <w:szCs w:val="24"/>
        </w:rPr>
        <w:t>К</w:t>
      </w:r>
      <w:r w:rsidRPr="00DE1E73">
        <w:rPr>
          <w:rFonts w:ascii="Times New Roman" w:hAnsi="Times New Roman" w:cs="Times New Roman"/>
          <w:sz w:val="24"/>
          <w:szCs w:val="24"/>
        </w:rPr>
        <w:t>расно</w:t>
      </w:r>
      <w:r>
        <w:rPr>
          <w:rFonts w:ascii="Times New Roman" w:hAnsi="Times New Roman" w:cs="Times New Roman"/>
          <w:sz w:val="24"/>
          <w:szCs w:val="24"/>
        </w:rPr>
        <w:t>й</w:t>
      </w:r>
      <w:r w:rsidRPr="00DE1E73">
        <w:rPr>
          <w:rFonts w:ascii="Times New Roman" w:hAnsi="Times New Roman" w:cs="Times New Roman"/>
          <w:sz w:val="24"/>
          <w:szCs w:val="24"/>
        </w:rPr>
        <w:t xml:space="preserve"> </w:t>
      </w:r>
      <w:r>
        <w:rPr>
          <w:rFonts w:ascii="Times New Roman" w:hAnsi="Times New Roman" w:cs="Times New Roman"/>
          <w:sz w:val="24"/>
          <w:szCs w:val="24"/>
        </w:rPr>
        <w:t>книги</w:t>
      </w:r>
      <w:r w:rsidRPr="00DE1E73">
        <w:rPr>
          <w:rFonts w:ascii="Times New Roman" w:hAnsi="Times New Roman" w:cs="Times New Roman"/>
          <w:sz w:val="24"/>
          <w:szCs w:val="24"/>
        </w:rPr>
        <w:t xml:space="preserve">. В частности, агрегированные индексы </w:t>
      </w:r>
      <w:r>
        <w:rPr>
          <w:rFonts w:ascii="Times New Roman" w:hAnsi="Times New Roman" w:cs="Times New Roman"/>
          <w:sz w:val="24"/>
          <w:szCs w:val="24"/>
        </w:rPr>
        <w:t>Красной книги</w:t>
      </w:r>
      <w:r w:rsidRPr="00DE1E73">
        <w:rPr>
          <w:rFonts w:ascii="Times New Roman" w:hAnsi="Times New Roman" w:cs="Times New Roman"/>
          <w:sz w:val="24"/>
          <w:szCs w:val="24"/>
        </w:rPr>
        <w:t xml:space="preserve"> рассчитываются как среднее арифметическое для </w:t>
      </w:r>
      <w:r>
        <w:rPr>
          <w:rFonts w:ascii="Times New Roman" w:hAnsi="Times New Roman" w:cs="Times New Roman"/>
          <w:sz w:val="24"/>
          <w:szCs w:val="24"/>
        </w:rPr>
        <w:t>сформированных</w:t>
      </w:r>
      <w:r w:rsidRPr="00DE1E73">
        <w:rPr>
          <w:rFonts w:ascii="Times New Roman" w:hAnsi="Times New Roman" w:cs="Times New Roman"/>
          <w:sz w:val="24"/>
          <w:szCs w:val="24"/>
        </w:rPr>
        <w:t xml:space="preserve"> индексов </w:t>
      </w:r>
      <w:r>
        <w:rPr>
          <w:rFonts w:ascii="Times New Roman" w:hAnsi="Times New Roman" w:cs="Times New Roman"/>
          <w:sz w:val="24"/>
          <w:szCs w:val="24"/>
        </w:rPr>
        <w:t>Красной книги</w:t>
      </w:r>
      <w:r w:rsidRPr="00DE1E73">
        <w:rPr>
          <w:rFonts w:ascii="Times New Roman" w:hAnsi="Times New Roman" w:cs="Times New Roman"/>
          <w:sz w:val="24"/>
          <w:szCs w:val="24"/>
        </w:rPr>
        <w:t xml:space="preserve">. Индексы </w:t>
      </w:r>
      <w:r>
        <w:rPr>
          <w:rFonts w:ascii="Times New Roman" w:hAnsi="Times New Roman" w:cs="Times New Roman"/>
          <w:sz w:val="24"/>
          <w:szCs w:val="24"/>
        </w:rPr>
        <w:t>Красной книги</w:t>
      </w:r>
      <w:r w:rsidRPr="00DE1E73">
        <w:rPr>
          <w:rFonts w:ascii="Times New Roman" w:hAnsi="Times New Roman" w:cs="Times New Roman"/>
          <w:sz w:val="24"/>
          <w:szCs w:val="24"/>
        </w:rPr>
        <w:t xml:space="preserve"> для каждой таксономической группы интерполируются линейно в течение многих лет между точками данных и</w:t>
      </w:r>
      <w:r>
        <w:rPr>
          <w:rFonts w:ascii="Times New Roman" w:hAnsi="Times New Roman" w:cs="Times New Roman"/>
          <w:sz w:val="24"/>
          <w:szCs w:val="24"/>
        </w:rPr>
        <w:t xml:space="preserve"> </w:t>
      </w:r>
      <w:r w:rsidRPr="00DE1E73">
        <w:rPr>
          <w:rFonts w:ascii="Times New Roman" w:hAnsi="Times New Roman" w:cs="Times New Roman"/>
          <w:sz w:val="24"/>
          <w:szCs w:val="24"/>
        </w:rPr>
        <w:t xml:space="preserve"> </w:t>
      </w:r>
      <w:r w:rsidRPr="00DE1E73">
        <w:rPr>
          <w:rFonts w:ascii="Times New Roman" w:hAnsi="Times New Roman" w:cs="Times New Roman"/>
          <w:sz w:val="24"/>
          <w:szCs w:val="24"/>
        </w:rPr>
        <w:lastRenderedPageBreak/>
        <w:t xml:space="preserve">экстраполируются линейно (с наклоном, равным расстоянию между двумя ближайшими оцененными точками), чтобы согласовать их с годами, для которых имеются </w:t>
      </w:r>
      <w:r>
        <w:rPr>
          <w:rFonts w:ascii="Times New Roman" w:hAnsi="Times New Roman" w:cs="Times New Roman"/>
          <w:sz w:val="24"/>
          <w:szCs w:val="24"/>
        </w:rPr>
        <w:t>и</w:t>
      </w:r>
      <w:r w:rsidRPr="00DE1E73">
        <w:rPr>
          <w:rFonts w:ascii="Times New Roman" w:hAnsi="Times New Roman" w:cs="Times New Roman"/>
          <w:sz w:val="24"/>
          <w:szCs w:val="24"/>
        </w:rPr>
        <w:t xml:space="preserve">ндексы </w:t>
      </w:r>
      <w:r>
        <w:rPr>
          <w:rFonts w:ascii="Times New Roman" w:hAnsi="Times New Roman" w:cs="Times New Roman"/>
          <w:sz w:val="24"/>
          <w:szCs w:val="24"/>
        </w:rPr>
        <w:t>К</w:t>
      </w:r>
      <w:r w:rsidRPr="00DE1E73">
        <w:rPr>
          <w:rFonts w:ascii="Times New Roman" w:hAnsi="Times New Roman" w:cs="Times New Roman"/>
          <w:sz w:val="24"/>
          <w:szCs w:val="24"/>
        </w:rPr>
        <w:t>расно</w:t>
      </w:r>
      <w:r>
        <w:rPr>
          <w:rFonts w:ascii="Times New Roman" w:hAnsi="Times New Roman" w:cs="Times New Roman"/>
          <w:sz w:val="24"/>
          <w:szCs w:val="24"/>
        </w:rPr>
        <w:t>й</w:t>
      </w:r>
      <w:r w:rsidRPr="00DE1E73">
        <w:rPr>
          <w:rFonts w:ascii="Times New Roman" w:hAnsi="Times New Roman" w:cs="Times New Roman"/>
          <w:sz w:val="24"/>
          <w:szCs w:val="24"/>
        </w:rPr>
        <w:t xml:space="preserve"> </w:t>
      </w:r>
      <w:r>
        <w:rPr>
          <w:rFonts w:ascii="Times New Roman" w:hAnsi="Times New Roman" w:cs="Times New Roman"/>
          <w:sz w:val="24"/>
          <w:szCs w:val="24"/>
        </w:rPr>
        <w:t>книги для других таксонов. Индексы Красной книги</w:t>
      </w:r>
      <w:r w:rsidRPr="00DE1E73">
        <w:rPr>
          <w:rFonts w:ascii="Times New Roman" w:hAnsi="Times New Roman" w:cs="Times New Roman"/>
          <w:sz w:val="24"/>
          <w:szCs w:val="24"/>
        </w:rPr>
        <w:t xml:space="preserve"> для каждой таксономической группы за каждый год </w:t>
      </w:r>
      <w:r>
        <w:rPr>
          <w:rFonts w:ascii="Times New Roman" w:hAnsi="Times New Roman" w:cs="Times New Roman"/>
          <w:sz w:val="24"/>
          <w:szCs w:val="24"/>
        </w:rPr>
        <w:t>формируются</w:t>
      </w:r>
      <w:r w:rsidRPr="00DE1E73">
        <w:rPr>
          <w:rFonts w:ascii="Times New Roman" w:hAnsi="Times New Roman" w:cs="Times New Roman"/>
          <w:sz w:val="24"/>
          <w:szCs w:val="24"/>
        </w:rPr>
        <w:t xml:space="preserve"> с учетом различных источников неопределенности:</w:t>
      </w:r>
    </w:p>
    <w:p w:rsidR="00B3436D" w:rsidRPr="00DE1E73" w:rsidRDefault="00B3436D" w:rsidP="00B3436D">
      <w:pPr>
        <w:rPr>
          <w:rFonts w:ascii="Times New Roman" w:hAnsi="Times New Roman" w:cs="Times New Roman"/>
          <w:sz w:val="24"/>
          <w:szCs w:val="24"/>
        </w:rPr>
      </w:pPr>
      <w:r w:rsidRPr="00DE1E73">
        <w:rPr>
          <w:rFonts w:ascii="Times New Roman" w:hAnsi="Times New Roman" w:cs="Times New Roman"/>
          <w:sz w:val="24"/>
          <w:szCs w:val="24"/>
        </w:rPr>
        <w:t xml:space="preserve">I) </w:t>
      </w:r>
      <w:r w:rsidRPr="00AD2F77">
        <w:rPr>
          <w:rFonts w:ascii="Times New Roman" w:hAnsi="Times New Roman" w:cs="Times New Roman"/>
          <w:sz w:val="24"/>
          <w:szCs w:val="24"/>
        </w:rPr>
        <w:t>Недостаток данных: категории Красной книги (от «Вызывающие наименьшее опасение» до «Исчезнувшие») присваиваются всем видам недостающих данных, с вероятностью, пропорциональной числу видов в категориях с достаточным объемом данных для этой таксономической группы;</w:t>
      </w:r>
    </w:p>
    <w:p w:rsidR="00B3436D" w:rsidRPr="00DE1E73" w:rsidRDefault="00B3436D" w:rsidP="00B3436D">
      <w:pPr>
        <w:rPr>
          <w:rFonts w:ascii="Times New Roman" w:hAnsi="Times New Roman" w:cs="Times New Roman"/>
          <w:sz w:val="24"/>
          <w:szCs w:val="24"/>
        </w:rPr>
      </w:pPr>
      <w:r w:rsidRPr="00AD2F77">
        <w:rPr>
          <w:rFonts w:ascii="Times New Roman" w:hAnsi="Times New Roman" w:cs="Times New Roman"/>
          <w:sz w:val="24"/>
          <w:szCs w:val="24"/>
          <w:lang w:val="en-US"/>
        </w:rPr>
        <w:t>II</w:t>
      </w:r>
      <w:r w:rsidRPr="00AD2F77">
        <w:rPr>
          <w:rFonts w:ascii="Times New Roman" w:hAnsi="Times New Roman" w:cs="Times New Roman"/>
          <w:sz w:val="24"/>
          <w:szCs w:val="24"/>
        </w:rPr>
        <w:t xml:space="preserve">) Неопределенность экстраполяции: хотя индекс был экстраполированы линейно на основе наклона ближайших двух оцененных точек, существует неопределенность в отношении того, насколько точным может быть этот наклон. Чтобы включить эту неопределенность, а не экстраполировать детерминистически, наклон, используемый для экстраполяции, выбирается из нормального распределения с вероятностью, равной наклону ближайших двух оцененных точек, и стандартное отклонение, равное 60% этого наклона (т.е. </w:t>
      </w:r>
      <w:r>
        <w:rPr>
          <w:rFonts w:ascii="Times New Roman" w:hAnsi="Times New Roman" w:cs="Times New Roman"/>
          <w:sz w:val="24"/>
          <w:szCs w:val="24"/>
        </w:rPr>
        <w:t>перекрёстная валидация с</w:t>
      </w:r>
      <w:r w:rsidRPr="00AD2F77">
        <w:rPr>
          <w:rFonts w:ascii="Times New Roman" w:hAnsi="Times New Roman" w:cs="Times New Roman"/>
          <w:sz w:val="24"/>
          <w:szCs w:val="24"/>
        </w:rPr>
        <w:t>оставляет 60%);</w:t>
      </w:r>
    </w:p>
    <w:p w:rsidR="00B3436D" w:rsidRPr="00DE1E73" w:rsidRDefault="00B3436D" w:rsidP="00B3436D">
      <w:pPr>
        <w:rPr>
          <w:rFonts w:ascii="Times New Roman" w:hAnsi="Times New Roman" w:cs="Times New Roman"/>
          <w:sz w:val="24"/>
          <w:szCs w:val="24"/>
        </w:rPr>
      </w:pPr>
      <w:r>
        <w:rPr>
          <w:rFonts w:ascii="Times New Roman" w:hAnsi="Times New Roman" w:cs="Times New Roman"/>
          <w:sz w:val="24"/>
          <w:szCs w:val="24"/>
          <w:lang w:val="en-US"/>
        </w:rPr>
        <w:t>III</w:t>
      </w:r>
      <w:r w:rsidRPr="00DE1E73">
        <w:rPr>
          <w:rFonts w:ascii="Times New Roman" w:hAnsi="Times New Roman" w:cs="Times New Roman"/>
          <w:sz w:val="24"/>
          <w:szCs w:val="24"/>
        </w:rPr>
        <w:t xml:space="preserve">) Временная изменчивость: «истинный» индекс </w:t>
      </w:r>
      <w:r>
        <w:rPr>
          <w:rFonts w:ascii="Times New Roman" w:hAnsi="Times New Roman" w:cs="Times New Roman"/>
          <w:sz w:val="24"/>
          <w:szCs w:val="24"/>
        </w:rPr>
        <w:t>К</w:t>
      </w:r>
      <w:r w:rsidRPr="00DE1E73">
        <w:rPr>
          <w:rFonts w:ascii="Times New Roman" w:hAnsi="Times New Roman" w:cs="Times New Roman"/>
          <w:sz w:val="24"/>
          <w:szCs w:val="24"/>
        </w:rPr>
        <w:t>расно</w:t>
      </w:r>
      <w:r>
        <w:rPr>
          <w:rFonts w:ascii="Times New Roman" w:hAnsi="Times New Roman" w:cs="Times New Roman"/>
          <w:sz w:val="24"/>
          <w:szCs w:val="24"/>
        </w:rPr>
        <w:t>й</w:t>
      </w:r>
      <w:r w:rsidRPr="00DE1E73">
        <w:rPr>
          <w:rFonts w:ascii="Times New Roman" w:hAnsi="Times New Roman" w:cs="Times New Roman"/>
          <w:sz w:val="24"/>
          <w:szCs w:val="24"/>
        </w:rPr>
        <w:t xml:space="preserve"> </w:t>
      </w:r>
      <w:r>
        <w:rPr>
          <w:rFonts w:ascii="Times New Roman" w:hAnsi="Times New Roman" w:cs="Times New Roman"/>
          <w:sz w:val="24"/>
          <w:szCs w:val="24"/>
        </w:rPr>
        <w:t>книги</w:t>
      </w:r>
      <w:r w:rsidRPr="00DE1E73">
        <w:rPr>
          <w:rFonts w:ascii="Times New Roman" w:hAnsi="Times New Roman" w:cs="Times New Roman"/>
          <w:sz w:val="24"/>
          <w:szCs w:val="24"/>
        </w:rPr>
        <w:t>, вероятно, меняется из года в год, но поскольку оценки повторяются только с многолетними интервалами, точное значение для любого конкретного года является неопределенным.</w:t>
      </w:r>
    </w:p>
    <w:p w:rsidR="00B3436D" w:rsidRPr="00DE1E73" w:rsidRDefault="00B3436D" w:rsidP="00B3436D">
      <w:pPr>
        <w:rPr>
          <w:rFonts w:ascii="Times New Roman" w:hAnsi="Times New Roman" w:cs="Times New Roman"/>
          <w:sz w:val="24"/>
          <w:szCs w:val="24"/>
        </w:rPr>
      </w:pPr>
      <w:r w:rsidRPr="00DE1E73">
        <w:rPr>
          <w:rFonts w:ascii="Times New Roman" w:hAnsi="Times New Roman" w:cs="Times New Roman"/>
          <w:sz w:val="24"/>
          <w:szCs w:val="24"/>
        </w:rPr>
        <w:t xml:space="preserve">Чтобы сделать эту неопределенность явной, значение индекса </w:t>
      </w:r>
      <w:r>
        <w:rPr>
          <w:rFonts w:ascii="Times New Roman" w:hAnsi="Times New Roman" w:cs="Times New Roman"/>
          <w:sz w:val="24"/>
          <w:szCs w:val="24"/>
        </w:rPr>
        <w:t>К</w:t>
      </w:r>
      <w:r w:rsidRPr="00DE1E73">
        <w:rPr>
          <w:rFonts w:ascii="Times New Roman" w:hAnsi="Times New Roman" w:cs="Times New Roman"/>
          <w:sz w:val="24"/>
          <w:szCs w:val="24"/>
        </w:rPr>
        <w:t>расно</w:t>
      </w:r>
      <w:r>
        <w:rPr>
          <w:rFonts w:ascii="Times New Roman" w:hAnsi="Times New Roman" w:cs="Times New Roman"/>
          <w:sz w:val="24"/>
          <w:szCs w:val="24"/>
        </w:rPr>
        <w:t>й</w:t>
      </w:r>
      <w:r w:rsidRPr="00DE1E73">
        <w:rPr>
          <w:rFonts w:ascii="Times New Roman" w:hAnsi="Times New Roman" w:cs="Times New Roman"/>
          <w:sz w:val="24"/>
          <w:szCs w:val="24"/>
        </w:rPr>
        <w:t xml:space="preserve"> </w:t>
      </w:r>
      <w:r>
        <w:rPr>
          <w:rFonts w:ascii="Times New Roman" w:hAnsi="Times New Roman" w:cs="Times New Roman"/>
          <w:sz w:val="24"/>
          <w:szCs w:val="24"/>
        </w:rPr>
        <w:t>книги</w:t>
      </w:r>
      <w:r w:rsidRPr="00DE1E73">
        <w:rPr>
          <w:rFonts w:ascii="Times New Roman" w:hAnsi="Times New Roman" w:cs="Times New Roman"/>
          <w:sz w:val="24"/>
          <w:szCs w:val="24"/>
        </w:rPr>
        <w:t xml:space="preserve"> для данной таксономической группы в данном году присваивается из движущегося окна в пять лет, в центре которого находится фокусный год (с установленным окном 3-4 года для первых двух и </w:t>
      </w:r>
      <w:r>
        <w:rPr>
          <w:rFonts w:ascii="Times New Roman" w:hAnsi="Times New Roman" w:cs="Times New Roman"/>
          <w:sz w:val="24"/>
          <w:szCs w:val="24"/>
        </w:rPr>
        <w:t>п</w:t>
      </w:r>
      <w:r w:rsidRPr="00DE1E73">
        <w:rPr>
          <w:rFonts w:ascii="Times New Roman" w:hAnsi="Times New Roman" w:cs="Times New Roman"/>
          <w:sz w:val="24"/>
          <w:szCs w:val="24"/>
        </w:rPr>
        <w:t>оследн</w:t>
      </w:r>
      <w:r>
        <w:rPr>
          <w:rFonts w:ascii="Times New Roman" w:hAnsi="Times New Roman" w:cs="Times New Roman"/>
          <w:sz w:val="24"/>
          <w:szCs w:val="24"/>
        </w:rPr>
        <w:t>их</w:t>
      </w:r>
      <w:r w:rsidRPr="00DE1E73">
        <w:rPr>
          <w:rFonts w:ascii="Times New Roman" w:hAnsi="Times New Roman" w:cs="Times New Roman"/>
          <w:sz w:val="24"/>
          <w:szCs w:val="24"/>
        </w:rPr>
        <w:t xml:space="preserve"> дв</w:t>
      </w:r>
      <w:r>
        <w:rPr>
          <w:rFonts w:ascii="Times New Roman" w:hAnsi="Times New Roman" w:cs="Times New Roman"/>
          <w:sz w:val="24"/>
          <w:szCs w:val="24"/>
        </w:rPr>
        <w:t>ух</w:t>
      </w:r>
      <w:r w:rsidRPr="00DE1E73">
        <w:rPr>
          <w:rFonts w:ascii="Times New Roman" w:hAnsi="Times New Roman" w:cs="Times New Roman"/>
          <w:sz w:val="24"/>
          <w:szCs w:val="24"/>
        </w:rPr>
        <w:t xml:space="preserve"> </w:t>
      </w:r>
      <w:r>
        <w:rPr>
          <w:rFonts w:ascii="Times New Roman" w:hAnsi="Times New Roman" w:cs="Times New Roman"/>
          <w:sz w:val="24"/>
          <w:szCs w:val="24"/>
        </w:rPr>
        <w:t>лет</w:t>
      </w:r>
      <w:r w:rsidRPr="00DE1E73">
        <w:rPr>
          <w:rFonts w:ascii="Times New Roman" w:hAnsi="Times New Roman" w:cs="Times New Roman"/>
          <w:sz w:val="24"/>
          <w:szCs w:val="24"/>
        </w:rPr>
        <w:t xml:space="preserve"> в серии). Обратите внимание, что неопределенность оценки еще не может быть включена в индекс. Практически эти неопределенности включаются в агрегированные индексы Красно</w:t>
      </w:r>
      <w:r>
        <w:rPr>
          <w:rFonts w:ascii="Times New Roman" w:hAnsi="Times New Roman" w:cs="Times New Roman"/>
          <w:sz w:val="24"/>
          <w:szCs w:val="24"/>
        </w:rPr>
        <w:t>й</w:t>
      </w:r>
      <w:r w:rsidRPr="00DE1E73">
        <w:rPr>
          <w:rFonts w:ascii="Times New Roman" w:hAnsi="Times New Roman" w:cs="Times New Roman"/>
          <w:sz w:val="24"/>
          <w:szCs w:val="24"/>
        </w:rPr>
        <w:t xml:space="preserve"> </w:t>
      </w:r>
      <w:r>
        <w:rPr>
          <w:rFonts w:ascii="Times New Roman" w:hAnsi="Times New Roman" w:cs="Times New Roman"/>
          <w:sz w:val="24"/>
          <w:szCs w:val="24"/>
        </w:rPr>
        <w:t>книги</w:t>
      </w:r>
      <w:r w:rsidRPr="00DE1E73">
        <w:rPr>
          <w:rFonts w:ascii="Times New Roman" w:hAnsi="Times New Roman" w:cs="Times New Roman"/>
          <w:sz w:val="24"/>
          <w:szCs w:val="24"/>
        </w:rPr>
        <w:t xml:space="preserve"> следующим образом: </w:t>
      </w:r>
      <w:r>
        <w:rPr>
          <w:rFonts w:ascii="Times New Roman" w:hAnsi="Times New Roman" w:cs="Times New Roman"/>
          <w:sz w:val="24"/>
          <w:szCs w:val="24"/>
        </w:rPr>
        <w:t>виды с недостатком данных</w:t>
      </w:r>
      <w:r w:rsidRPr="00DE1E73">
        <w:rPr>
          <w:rFonts w:ascii="Times New Roman" w:hAnsi="Times New Roman" w:cs="Times New Roman"/>
          <w:sz w:val="24"/>
          <w:szCs w:val="24"/>
        </w:rPr>
        <w:t xml:space="preserve"> выделя</w:t>
      </w:r>
      <w:r>
        <w:rPr>
          <w:rFonts w:ascii="Times New Roman" w:hAnsi="Times New Roman" w:cs="Times New Roman"/>
          <w:sz w:val="24"/>
          <w:szCs w:val="24"/>
        </w:rPr>
        <w:t>ю</w:t>
      </w:r>
      <w:r w:rsidRPr="00DE1E73">
        <w:rPr>
          <w:rFonts w:ascii="Times New Roman" w:hAnsi="Times New Roman" w:cs="Times New Roman"/>
          <w:sz w:val="24"/>
          <w:szCs w:val="24"/>
        </w:rPr>
        <w:t>тся</w:t>
      </w:r>
      <w:r>
        <w:rPr>
          <w:rFonts w:ascii="Times New Roman" w:hAnsi="Times New Roman" w:cs="Times New Roman"/>
          <w:sz w:val="24"/>
          <w:szCs w:val="24"/>
        </w:rPr>
        <w:t xml:space="preserve"> в</w:t>
      </w:r>
      <w:r w:rsidRPr="00DE1E73">
        <w:rPr>
          <w:rFonts w:ascii="Times New Roman" w:hAnsi="Times New Roman" w:cs="Times New Roman"/>
          <w:sz w:val="24"/>
          <w:szCs w:val="24"/>
        </w:rPr>
        <w:t xml:space="preserve"> категори</w:t>
      </w:r>
      <w:r>
        <w:rPr>
          <w:rFonts w:ascii="Times New Roman" w:hAnsi="Times New Roman" w:cs="Times New Roman"/>
          <w:sz w:val="24"/>
          <w:szCs w:val="24"/>
        </w:rPr>
        <w:t>ю</w:t>
      </w:r>
      <w:r w:rsidRPr="00DE1E73">
        <w:rPr>
          <w:rFonts w:ascii="Times New Roman" w:hAnsi="Times New Roman" w:cs="Times New Roman"/>
          <w:sz w:val="24"/>
          <w:szCs w:val="24"/>
        </w:rPr>
        <w:t xml:space="preserve">, </w:t>
      </w:r>
      <w:r>
        <w:rPr>
          <w:rFonts w:ascii="Times New Roman" w:hAnsi="Times New Roman" w:cs="Times New Roman"/>
          <w:sz w:val="24"/>
          <w:szCs w:val="24"/>
        </w:rPr>
        <w:t xml:space="preserve">как </w:t>
      </w:r>
      <w:r w:rsidRPr="00DE1E73">
        <w:rPr>
          <w:rFonts w:ascii="Times New Roman" w:hAnsi="Times New Roman" w:cs="Times New Roman"/>
          <w:sz w:val="24"/>
          <w:szCs w:val="24"/>
        </w:rPr>
        <w:t>описан</w:t>
      </w:r>
      <w:r>
        <w:rPr>
          <w:rFonts w:ascii="Times New Roman" w:hAnsi="Times New Roman" w:cs="Times New Roman"/>
          <w:sz w:val="24"/>
          <w:szCs w:val="24"/>
        </w:rPr>
        <w:t>о</w:t>
      </w:r>
      <w:r w:rsidRPr="00DE1E73">
        <w:rPr>
          <w:rFonts w:ascii="Times New Roman" w:hAnsi="Times New Roman" w:cs="Times New Roman"/>
          <w:sz w:val="24"/>
          <w:szCs w:val="24"/>
        </w:rPr>
        <w:t xml:space="preserve"> выше, и индекс </w:t>
      </w:r>
      <w:r>
        <w:rPr>
          <w:rFonts w:ascii="Times New Roman" w:hAnsi="Times New Roman" w:cs="Times New Roman"/>
          <w:sz w:val="24"/>
          <w:szCs w:val="24"/>
        </w:rPr>
        <w:t>К</w:t>
      </w:r>
      <w:r w:rsidRPr="00DE1E73">
        <w:rPr>
          <w:rFonts w:ascii="Times New Roman" w:hAnsi="Times New Roman" w:cs="Times New Roman"/>
          <w:sz w:val="24"/>
          <w:szCs w:val="24"/>
        </w:rPr>
        <w:t>расно</w:t>
      </w:r>
      <w:r>
        <w:rPr>
          <w:rFonts w:ascii="Times New Roman" w:hAnsi="Times New Roman" w:cs="Times New Roman"/>
          <w:sz w:val="24"/>
          <w:szCs w:val="24"/>
        </w:rPr>
        <w:t>й</w:t>
      </w:r>
      <w:r w:rsidRPr="00DE1E73">
        <w:rPr>
          <w:rFonts w:ascii="Times New Roman" w:hAnsi="Times New Roman" w:cs="Times New Roman"/>
          <w:sz w:val="24"/>
          <w:szCs w:val="24"/>
        </w:rPr>
        <w:t xml:space="preserve"> </w:t>
      </w:r>
      <w:r>
        <w:rPr>
          <w:rFonts w:ascii="Times New Roman" w:hAnsi="Times New Roman" w:cs="Times New Roman"/>
          <w:sz w:val="24"/>
          <w:szCs w:val="24"/>
        </w:rPr>
        <w:t>книги</w:t>
      </w:r>
      <w:r w:rsidRPr="00DE1E73">
        <w:rPr>
          <w:rFonts w:ascii="Times New Roman" w:hAnsi="Times New Roman" w:cs="Times New Roman"/>
          <w:sz w:val="24"/>
          <w:szCs w:val="24"/>
        </w:rPr>
        <w:t xml:space="preserve"> для каждой таксономической группы рассчитывается интерполяцией и экстраполяцией, как описано </w:t>
      </w:r>
      <w:r w:rsidRPr="00D423EA">
        <w:rPr>
          <w:rFonts w:ascii="Times New Roman" w:hAnsi="Times New Roman" w:cs="Times New Roman"/>
          <w:sz w:val="24"/>
          <w:szCs w:val="24"/>
        </w:rPr>
        <w:t>выше. Конечное значение индекса Красной книги было присвоено каждой таксономической группе за каждый год из окна лет, как описано выше. Каждый такой «прогон» составлял индекс красного списка за полный период времени для каждой таксономической группы, включающий различные источники неопределенности. Для каждой таксономической группы генерируется десять тысяч таких прогонов, и вычисляется среднее значение.</w:t>
      </w:r>
    </w:p>
    <w:p w:rsidR="00B3436D" w:rsidRDefault="00B3436D" w:rsidP="00B3436D">
      <w:pPr>
        <w:rPr>
          <w:rFonts w:ascii="Times New Roman" w:hAnsi="Times New Roman" w:cs="Times New Roman"/>
          <w:sz w:val="24"/>
          <w:szCs w:val="24"/>
        </w:rPr>
      </w:pPr>
      <w:r w:rsidRPr="00DE1E73">
        <w:rPr>
          <w:rFonts w:ascii="Times New Roman" w:hAnsi="Times New Roman" w:cs="Times New Roman"/>
          <w:sz w:val="24"/>
          <w:szCs w:val="24"/>
        </w:rPr>
        <w:t>Ниже приводятся методы генерации национальных дезагрегаций Индекса Красно</w:t>
      </w:r>
      <w:r>
        <w:rPr>
          <w:rFonts w:ascii="Times New Roman" w:hAnsi="Times New Roman" w:cs="Times New Roman"/>
          <w:sz w:val="24"/>
          <w:szCs w:val="24"/>
        </w:rPr>
        <w:t>й</w:t>
      </w:r>
      <w:r w:rsidRPr="00DE1E73">
        <w:rPr>
          <w:rFonts w:ascii="Times New Roman" w:hAnsi="Times New Roman" w:cs="Times New Roman"/>
          <w:sz w:val="24"/>
          <w:szCs w:val="24"/>
        </w:rPr>
        <w:t xml:space="preserve"> </w:t>
      </w:r>
      <w:r>
        <w:rPr>
          <w:rFonts w:ascii="Times New Roman" w:hAnsi="Times New Roman" w:cs="Times New Roman"/>
          <w:sz w:val="24"/>
          <w:szCs w:val="24"/>
        </w:rPr>
        <w:t>книги</w:t>
      </w:r>
      <w:r w:rsidRPr="00DE1E73">
        <w:rPr>
          <w:rFonts w:ascii="Times New Roman" w:hAnsi="Times New Roman" w:cs="Times New Roman"/>
          <w:sz w:val="24"/>
          <w:szCs w:val="24"/>
        </w:rPr>
        <w:t>.</w:t>
      </w:r>
    </w:p>
    <w:p w:rsidR="00B3436D" w:rsidRPr="002C5FC7" w:rsidRDefault="00B3436D" w:rsidP="00B3436D">
      <w:pPr>
        <w:rPr>
          <w:rFonts w:ascii="Times New Roman" w:hAnsi="Times New Roman" w:cs="Times New Roman"/>
          <w:b/>
          <w:sz w:val="24"/>
          <w:szCs w:val="24"/>
        </w:rPr>
      </w:pPr>
      <w:r w:rsidRPr="00BE6EEC">
        <w:rPr>
          <w:rFonts w:ascii="Times New Roman" w:hAnsi="Times New Roman" w:cs="Times New Roman"/>
          <w:b/>
          <w:sz w:val="24"/>
          <w:szCs w:val="24"/>
        </w:rPr>
        <w:t>Дезагрегация</w:t>
      </w:r>
      <w:r w:rsidRPr="002C5FC7">
        <w:rPr>
          <w:rFonts w:ascii="Times New Roman" w:hAnsi="Times New Roman" w:cs="Times New Roman"/>
          <w:b/>
          <w:sz w:val="24"/>
          <w:szCs w:val="24"/>
        </w:rPr>
        <w:t>:</w:t>
      </w:r>
    </w:p>
    <w:p w:rsidR="00B3436D" w:rsidRDefault="00B3436D" w:rsidP="00B3436D">
      <w:pPr>
        <w:rPr>
          <w:rFonts w:ascii="Times New Roman" w:hAnsi="Times New Roman" w:cs="Times New Roman"/>
          <w:sz w:val="24"/>
          <w:szCs w:val="24"/>
        </w:rPr>
      </w:pPr>
      <w:r w:rsidRPr="006862FA">
        <w:rPr>
          <w:rFonts w:ascii="Times New Roman" w:hAnsi="Times New Roman" w:cs="Times New Roman"/>
          <w:sz w:val="24"/>
          <w:szCs w:val="24"/>
        </w:rPr>
        <w:t xml:space="preserve">Индекс </w:t>
      </w:r>
      <w:r>
        <w:rPr>
          <w:rFonts w:ascii="Times New Roman" w:hAnsi="Times New Roman" w:cs="Times New Roman"/>
          <w:sz w:val="24"/>
          <w:szCs w:val="24"/>
        </w:rPr>
        <w:t>Красной книги можно понизить на уровень</w:t>
      </w:r>
      <w:r w:rsidRPr="006862FA">
        <w:rPr>
          <w:rFonts w:ascii="Times New Roman" w:hAnsi="Times New Roman" w:cs="Times New Roman"/>
          <w:sz w:val="24"/>
          <w:szCs w:val="24"/>
        </w:rPr>
        <w:t xml:space="preserve">, чтобы показать национальные и региональные индексы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взвешенные по доле распределения каждого вида, происходящего в стране или регионе, на основе метода, опубликованного Rodrigues et al. (2014) PLoS ONE 9 (11): e113934. Они показывают индекс совокупной вероятности выживания (обратный к риску исчезновения) для всех птиц, млекопитающих, земноводных, кораллов и цикад, происходящих внутри страны или региона. Показатель </w:t>
      </w:r>
      <w:r w:rsidRPr="006862FA">
        <w:rPr>
          <w:rFonts w:ascii="Times New Roman" w:hAnsi="Times New Roman" w:cs="Times New Roman"/>
          <w:sz w:val="24"/>
          <w:szCs w:val="24"/>
        </w:rPr>
        <w:lastRenderedPageBreak/>
        <w:t>показывает, как хорошо сохраняются виды в стране или регионе, чтобы внести свой потенциальный вклад в сохранение глобальных видов. Индекс рассчитывается как:</w:t>
      </w:r>
    </w:p>
    <w:p w:rsidR="00B3436D" w:rsidRPr="00B3436D" w:rsidRDefault="00B3436D" w:rsidP="00B3436D">
      <w:pPr>
        <w:rPr>
          <w:rFonts w:ascii="Times New Roman" w:hAnsi="Times New Roman" w:cs="Times New Roman"/>
          <w:sz w:val="28"/>
        </w:rPr>
      </w:pPr>
      <w:r w:rsidRPr="00D96B63">
        <w:rPr>
          <w:rFonts w:ascii="Times New Roman" w:hAnsi="Times New Roman" w:cs="Times New Roman"/>
          <w:sz w:val="28"/>
          <w:lang w:val="en-US"/>
        </w:rPr>
        <w:t>RLI</w:t>
      </w:r>
      <w:r w:rsidRPr="00B3436D">
        <w:rPr>
          <w:rFonts w:ascii="Times New Roman" w:hAnsi="Times New Roman" w:cs="Times New Roman"/>
          <w:sz w:val="28"/>
        </w:rPr>
        <w:t>(</w:t>
      </w:r>
      <w:r w:rsidRPr="00D96B63">
        <w:rPr>
          <w:rFonts w:ascii="Times New Roman" w:hAnsi="Times New Roman" w:cs="Times New Roman"/>
          <w:sz w:val="28"/>
          <w:lang w:val="en-US"/>
        </w:rPr>
        <w:t>t</w:t>
      </w:r>
      <w:r w:rsidRPr="00B3436D">
        <w:rPr>
          <w:rFonts w:ascii="Times New Roman" w:hAnsi="Times New Roman" w:cs="Times New Roman"/>
          <w:sz w:val="28"/>
        </w:rPr>
        <w:t>,</w:t>
      </w:r>
      <w:r w:rsidRPr="00D96B63">
        <w:rPr>
          <w:rFonts w:ascii="Times New Roman" w:hAnsi="Times New Roman" w:cs="Times New Roman"/>
          <w:sz w:val="28"/>
          <w:lang w:val="en-US"/>
        </w:rPr>
        <w:t>u</w:t>
      </w:r>
      <w:r w:rsidRPr="00B3436D">
        <w:rPr>
          <w:rFonts w:ascii="Times New Roman" w:hAnsi="Times New Roman" w:cs="Times New Roman"/>
          <w:sz w:val="28"/>
        </w:rPr>
        <w:t>) = 1 – [(</w:t>
      </w:r>
      <w:r w:rsidRPr="00D96B63">
        <w:rPr>
          <w:rFonts w:ascii="Times New Roman" w:hAnsi="Times New Roman" w:cs="Times New Roman"/>
          <w:sz w:val="28"/>
          <w:lang w:val="en-US"/>
        </w:rPr>
        <w:t>Ss</w:t>
      </w:r>
      <w:r w:rsidRPr="00B3436D">
        <w:rPr>
          <w:rFonts w:ascii="Times New Roman" w:hAnsi="Times New Roman" w:cs="Times New Roman"/>
          <w:sz w:val="28"/>
        </w:rPr>
        <w:t>(</w:t>
      </w:r>
      <w:r w:rsidRPr="00D96B63">
        <w:rPr>
          <w:rFonts w:ascii="Times New Roman" w:hAnsi="Times New Roman" w:cs="Times New Roman"/>
          <w:sz w:val="28"/>
          <w:lang w:val="en-US"/>
        </w:rPr>
        <w:t>W</w:t>
      </w:r>
      <w:r w:rsidRPr="00B3436D">
        <w:rPr>
          <w:rFonts w:ascii="Times New Roman" w:hAnsi="Times New Roman" w:cs="Times New Roman"/>
          <w:sz w:val="28"/>
        </w:rPr>
        <w:t>(</w:t>
      </w:r>
      <w:r w:rsidRPr="00D96B63">
        <w:rPr>
          <w:rFonts w:ascii="Times New Roman" w:hAnsi="Times New Roman" w:cs="Times New Roman"/>
          <w:sz w:val="28"/>
          <w:lang w:val="en-US"/>
        </w:rPr>
        <w:t>t</w:t>
      </w:r>
      <w:r w:rsidRPr="00B3436D">
        <w:rPr>
          <w:rFonts w:ascii="Times New Roman" w:hAnsi="Times New Roman" w:cs="Times New Roman"/>
          <w:sz w:val="28"/>
        </w:rPr>
        <w:t>,</w:t>
      </w:r>
      <w:r w:rsidRPr="00D96B63">
        <w:rPr>
          <w:rFonts w:ascii="Times New Roman" w:hAnsi="Times New Roman" w:cs="Times New Roman"/>
          <w:sz w:val="28"/>
          <w:lang w:val="en-US"/>
        </w:rPr>
        <w:t>s</w:t>
      </w:r>
      <w:r w:rsidRPr="00B3436D">
        <w:rPr>
          <w:rFonts w:ascii="Times New Roman" w:hAnsi="Times New Roman" w:cs="Times New Roman"/>
          <w:sz w:val="28"/>
        </w:rPr>
        <w:t>) * (</w:t>
      </w:r>
      <w:r w:rsidRPr="00D96B63">
        <w:rPr>
          <w:rFonts w:ascii="Times New Roman" w:hAnsi="Times New Roman" w:cs="Times New Roman"/>
          <w:sz w:val="28"/>
          <w:lang w:val="en-US"/>
        </w:rPr>
        <w:t>rsu</w:t>
      </w:r>
      <w:r w:rsidRPr="00B3436D">
        <w:rPr>
          <w:rFonts w:ascii="Times New Roman" w:hAnsi="Times New Roman" w:cs="Times New Roman"/>
          <w:sz w:val="28"/>
        </w:rPr>
        <w:t>/</w:t>
      </w:r>
      <w:r w:rsidRPr="00D96B63">
        <w:rPr>
          <w:rFonts w:ascii="Times New Roman" w:hAnsi="Times New Roman" w:cs="Times New Roman"/>
          <w:sz w:val="28"/>
          <w:lang w:val="en-US"/>
        </w:rPr>
        <w:t>Rs</w:t>
      </w:r>
      <w:r w:rsidRPr="00B3436D">
        <w:rPr>
          <w:rFonts w:ascii="Times New Roman" w:hAnsi="Times New Roman" w:cs="Times New Roman"/>
          <w:sz w:val="28"/>
        </w:rPr>
        <w:t>)) / (</w:t>
      </w:r>
      <w:r w:rsidRPr="00D96B63">
        <w:rPr>
          <w:rFonts w:ascii="Times New Roman" w:hAnsi="Times New Roman" w:cs="Times New Roman"/>
          <w:sz w:val="28"/>
          <w:lang w:val="en-US"/>
        </w:rPr>
        <w:t>WEX</w:t>
      </w:r>
      <w:r w:rsidRPr="00B3436D">
        <w:rPr>
          <w:rFonts w:ascii="Times New Roman" w:hAnsi="Times New Roman" w:cs="Times New Roman"/>
          <w:sz w:val="28"/>
        </w:rPr>
        <w:t xml:space="preserve"> * </w:t>
      </w:r>
      <w:r w:rsidRPr="00D96B63">
        <w:rPr>
          <w:rFonts w:ascii="Times New Roman" w:hAnsi="Times New Roman" w:cs="Times New Roman"/>
          <w:sz w:val="28"/>
          <w:lang w:val="en-US"/>
        </w:rPr>
        <w:t>Ss</w:t>
      </w:r>
      <w:r w:rsidRPr="00B3436D">
        <w:rPr>
          <w:rFonts w:ascii="Times New Roman" w:hAnsi="Times New Roman" w:cs="Times New Roman"/>
          <w:sz w:val="28"/>
        </w:rPr>
        <w:t xml:space="preserve"> (</w:t>
      </w:r>
      <w:r w:rsidRPr="00D96B63">
        <w:rPr>
          <w:rFonts w:ascii="Times New Roman" w:hAnsi="Times New Roman" w:cs="Times New Roman"/>
          <w:sz w:val="28"/>
          <w:lang w:val="en-US"/>
        </w:rPr>
        <w:t>rsu</w:t>
      </w:r>
      <w:r w:rsidRPr="00B3436D">
        <w:rPr>
          <w:rFonts w:ascii="Times New Roman" w:hAnsi="Times New Roman" w:cs="Times New Roman"/>
          <w:sz w:val="28"/>
        </w:rPr>
        <w:t>/</w:t>
      </w:r>
      <w:r w:rsidRPr="00D96B63">
        <w:rPr>
          <w:rFonts w:ascii="Times New Roman" w:hAnsi="Times New Roman" w:cs="Times New Roman"/>
          <w:sz w:val="28"/>
          <w:lang w:val="en-US"/>
        </w:rPr>
        <w:t>Rs</w:t>
      </w:r>
      <w:r w:rsidRPr="00B3436D">
        <w:rPr>
          <w:rFonts w:ascii="Times New Roman" w:hAnsi="Times New Roman" w:cs="Times New Roman"/>
          <w:sz w:val="28"/>
        </w:rPr>
        <w:t>))</w:t>
      </w:r>
    </w:p>
    <w:p w:rsidR="00B3436D" w:rsidRDefault="00B3436D" w:rsidP="00B3436D">
      <w:pPr>
        <w:rPr>
          <w:rFonts w:ascii="Times New Roman" w:hAnsi="Times New Roman" w:cs="Times New Roman"/>
          <w:sz w:val="24"/>
          <w:szCs w:val="24"/>
        </w:rPr>
      </w:pPr>
      <w:r w:rsidRPr="006862FA">
        <w:rPr>
          <w:rFonts w:ascii="Times New Roman" w:hAnsi="Times New Roman" w:cs="Times New Roman"/>
          <w:sz w:val="24"/>
          <w:szCs w:val="24"/>
        </w:rPr>
        <w:t xml:space="preserve">Где t - год всеобъемлющей переоценки, u - это пространственная единица (т.е. страна), W _ ((t, s)) - это вес глобальной категории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для видов s в момент времени t (</w:t>
      </w:r>
      <w:r>
        <w:rPr>
          <w:rFonts w:ascii="Times New Roman" w:hAnsi="Times New Roman" w:cs="Times New Roman"/>
          <w:sz w:val="24"/>
          <w:szCs w:val="24"/>
        </w:rPr>
        <w:t>«</w:t>
      </w:r>
      <w:r w:rsidRPr="00DE1E73">
        <w:rPr>
          <w:rFonts w:ascii="Times New Roman" w:hAnsi="Times New Roman" w:cs="Times New Roman"/>
          <w:sz w:val="24"/>
          <w:szCs w:val="24"/>
        </w:rPr>
        <w:t>Вызывающие наименьшее опасение</w:t>
      </w:r>
      <w:r>
        <w:rPr>
          <w:rFonts w:ascii="Times New Roman" w:hAnsi="Times New Roman" w:cs="Times New Roman"/>
          <w:sz w:val="24"/>
          <w:szCs w:val="24"/>
        </w:rPr>
        <w:t>»</w:t>
      </w:r>
      <w:r w:rsidRPr="006862FA">
        <w:rPr>
          <w:rFonts w:ascii="Times New Roman" w:hAnsi="Times New Roman" w:cs="Times New Roman"/>
          <w:sz w:val="24"/>
          <w:szCs w:val="24"/>
        </w:rPr>
        <w:t xml:space="preserve"> = 0, </w:t>
      </w:r>
      <w:r w:rsidRPr="00DE1E73">
        <w:rPr>
          <w:rFonts w:ascii="Times New Roman" w:hAnsi="Times New Roman" w:cs="Times New Roman"/>
          <w:sz w:val="24"/>
          <w:szCs w:val="24"/>
        </w:rPr>
        <w:t>«</w:t>
      </w:r>
      <w:r>
        <w:rPr>
          <w:rFonts w:ascii="Times New Roman" w:hAnsi="Times New Roman" w:cs="Times New Roman"/>
          <w:sz w:val="24"/>
          <w:szCs w:val="24"/>
        </w:rPr>
        <w:t>Б</w:t>
      </w:r>
      <w:r w:rsidRPr="00DE1E73">
        <w:rPr>
          <w:rFonts w:ascii="Times New Roman" w:hAnsi="Times New Roman" w:cs="Times New Roman"/>
          <w:sz w:val="24"/>
          <w:szCs w:val="24"/>
        </w:rPr>
        <w:t>лизкие к переходу в группу угрожаемых</w:t>
      </w:r>
      <w:r>
        <w:rPr>
          <w:rFonts w:ascii="Times New Roman" w:hAnsi="Times New Roman" w:cs="Times New Roman"/>
          <w:sz w:val="24"/>
          <w:szCs w:val="24"/>
        </w:rPr>
        <w:t>»</w:t>
      </w:r>
      <w:r w:rsidRPr="006862FA">
        <w:rPr>
          <w:rFonts w:ascii="Times New Roman" w:hAnsi="Times New Roman" w:cs="Times New Roman"/>
          <w:sz w:val="24"/>
          <w:szCs w:val="24"/>
        </w:rPr>
        <w:t xml:space="preserve">= 1, </w:t>
      </w:r>
      <w:r>
        <w:rPr>
          <w:rFonts w:ascii="Times New Roman" w:hAnsi="Times New Roman" w:cs="Times New Roman"/>
          <w:sz w:val="24"/>
          <w:szCs w:val="24"/>
        </w:rPr>
        <w:t>«</w:t>
      </w:r>
      <w:r w:rsidRPr="006862FA">
        <w:rPr>
          <w:rFonts w:ascii="Times New Roman" w:hAnsi="Times New Roman" w:cs="Times New Roman"/>
          <w:sz w:val="24"/>
          <w:szCs w:val="24"/>
        </w:rPr>
        <w:t>Уязвим</w:t>
      </w:r>
      <w:r>
        <w:rPr>
          <w:rFonts w:ascii="Times New Roman" w:hAnsi="Times New Roman" w:cs="Times New Roman"/>
          <w:sz w:val="24"/>
          <w:szCs w:val="24"/>
        </w:rPr>
        <w:t>ые»</w:t>
      </w:r>
      <w:r w:rsidRPr="006862FA">
        <w:rPr>
          <w:rFonts w:ascii="Times New Roman" w:hAnsi="Times New Roman" w:cs="Times New Roman"/>
          <w:sz w:val="24"/>
          <w:szCs w:val="24"/>
        </w:rPr>
        <w:t xml:space="preserve"> = 2, </w:t>
      </w:r>
      <w:r>
        <w:rPr>
          <w:rFonts w:ascii="Times New Roman" w:hAnsi="Times New Roman" w:cs="Times New Roman"/>
          <w:sz w:val="24"/>
          <w:szCs w:val="24"/>
        </w:rPr>
        <w:t>«Н</w:t>
      </w:r>
      <w:r w:rsidRPr="006862FA">
        <w:rPr>
          <w:rFonts w:ascii="Times New Roman" w:hAnsi="Times New Roman" w:cs="Times New Roman"/>
          <w:sz w:val="24"/>
          <w:szCs w:val="24"/>
        </w:rPr>
        <w:t>аходящ</w:t>
      </w:r>
      <w:r>
        <w:rPr>
          <w:rFonts w:ascii="Times New Roman" w:hAnsi="Times New Roman" w:cs="Times New Roman"/>
          <w:sz w:val="24"/>
          <w:szCs w:val="24"/>
        </w:rPr>
        <w:t>ие</w:t>
      </w:r>
      <w:r w:rsidRPr="006862FA">
        <w:rPr>
          <w:rFonts w:ascii="Times New Roman" w:hAnsi="Times New Roman" w:cs="Times New Roman"/>
          <w:sz w:val="24"/>
          <w:szCs w:val="24"/>
        </w:rPr>
        <w:t>ся под угрозой исчезновения</w:t>
      </w:r>
      <w:r>
        <w:rPr>
          <w:rFonts w:ascii="Times New Roman" w:hAnsi="Times New Roman" w:cs="Times New Roman"/>
          <w:sz w:val="24"/>
          <w:szCs w:val="24"/>
        </w:rPr>
        <w:t>»</w:t>
      </w:r>
      <w:r w:rsidRPr="006862FA">
        <w:rPr>
          <w:rFonts w:ascii="Times New Roman" w:hAnsi="Times New Roman" w:cs="Times New Roman"/>
          <w:sz w:val="24"/>
          <w:szCs w:val="24"/>
        </w:rPr>
        <w:t xml:space="preserve"> = 3, </w:t>
      </w:r>
      <w:r w:rsidRPr="00DE1E73">
        <w:rPr>
          <w:rFonts w:ascii="Times New Roman" w:hAnsi="Times New Roman" w:cs="Times New Roman"/>
          <w:sz w:val="24"/>
          <w:szCs w:val="24"/>
        </w:rPr>
        <w:t>«</w:t>
      </w:r>
      <w:r>
        <w:rPr>
          <w:rFonts w:ascii="Times New Roman" w:hAnsi="Times New Roman" w:cs="Times New Roman"/>
          <w:sz w:val="24"/>
          <w:szCs w:val="24"/>
        </w:rPr>
        <w:t>На грани исчезновения»</w:t>
      </w:r>
      <w:r w:rsidRPr="006862FA">
        <w:rPr>
          <w:rFonts w:ascii="Times New Roman" w:hAnsi="Times New Roman" w:cs="Times New Roman"/>
          <w:sz w:val="24"/>
          <w:szCs w:val="24"/>
        </w:rPr>
        <w:t xml:space="preserve"> = 4, </w:t>
      </w:r>
      <w:r w:rsidRPr="00DE1E73">
        <w:rPr>
          <w:rFonts w:ascii="Times New Roman" w:hAnsi="Times New Roman" w:cs="Times New Roman"/>
          <w:sz w:val="24"/>
          <w:szCs w:val="24"/>
        </w:rPr>
        <w:t>«</w:t>
      </w:r>
      <w:r>
        <w:rPr>
          <w:rFonts w:ascii="Times New Roman" w:hAnsi="Times New Roman" w:cs="Times New Roman"/>
          <w:sz w:val="24"/>
          <w:szCs w:val="24"/>
        </w:rPr>
        <w:t>На грани исчезновения»</w:t>
      </w:r>
      <w:r w:rsidRPr="006862FA">
        <w:rPr>
          <w:rFonts w:ascii="Times New Roman" w:hAnsi="Times New Roman" w:cs="Times New Roman"/>
          <w:sz w:val="24"/>
          <w:szCs w:val="24"/>
        </w:rPr>
        <w:t xml:space="preserve"> (возможно, </w:t>
      </w:r>
      <w:r>
        <w:rPr>
          <w:rFonts w:ascii="Times New Roman" w:hAnsi="Times New Roman" w:cs="Times New Roman"/>
          <w:sz w:val="24"/>
          <w:szCs w:val="24"/>
        </w:rPr>
        <w:t>«В</w:t>
      </w:r>
      <w:r w:rsidRPr="006862FA">
        <w:rPr>
          <w:rFonts w:ascii="Times New Roman" w:hAnsi="Times New Roman" w:cs="Times New Roman"/>
          <w:sz w:val="24"/>
          <w:szCs w:val="24"/>
        </w:rPr>
        <w:t>ымерш</w:t>
      </w:r>
      <w:r>
        <w:rPr>
          <w:rFonts w:ascii="Times New Roman" w:hAnsi="Times New Roman" w:cs="Times New Roman"/>
          <w:sz w:val="24"/>
          <w:szCs w:val="24"/>
        </w:rPr>
        <w:t>и</w:t>
      </w:r>
      <w:r w:rsidRPr="006862FA">
        <w:rPr>
          <w:rFonts w:ascii="Times New Roman" w:hAnsi="Times New Roman" w:cs="Times New Roman"/>
          <w:sz w:val="24"/>
          <w:szCs w:val="24"/>
        </w:rPr>
        <w:t>е</w:t>
      </w:r>
      <w:r>
        <w:rPr>
          <w:rFonts w:ascii="Times New Roman" w:hAnsi="Times New Roman" w:cs="Times New Roman"/>
          <w:sz w:val="24"/>
          <w:szCs w:val="24"/>
        </w:rPr>
        <w:t>»</w:t>
      </w:r>
      <w:r w:rsidRPr="006862FA">
        <w:rPr>
          <w:rFonts w:ascii="Times New Roman" w:hAnsi="Times New Roman" w:cs="Times New Roman"/>
          <w:sz w:val="24"/>
          <w:szCs w:val="24"/>
        </w:rPr>
        <w:t xml:space="preserve">) = 5, </w:t>
      </w:r>
      <w:r w:rsidRPr="00DE1E73">
        <w:rPr>
          <w:rFonts w:ascii="Times New Roman" w:hAnsi="Times New Roman" w:cs="Times New Roman"/>
          <w:sz w:val="24"/>
          <w:szCs w:val="24"/>
        </w:rPr>
        <w:t>«</w:t>
      </w:r>
      <w:r>
        <w:rPr>
          <w:rFonts w:ascii="Times New Roman" w:hAnsi="Times New Roman" w:cs="Times New Roman"/>
          <w:sz w:val="24"/>
          <w:szCs w:val="24"/>
        </w:rPr>
        <w:t>На грани исчезновения»</w:t>
      </w:r>
      <w:r w:rsidRPr="006862FA">
        <w:rPr>
          <w:rFonts w:ascii="Times New Roman" w:hAnsi="Times New Roman" w:cs="Times New Roman"/>
          <w:sz w:val="24"/>
          <w:szCs w:val="24"/>
        </w:rPr>
        <w:t xml:space="preserve"> (возможно, </w:t>
      </w:r>
      <w:r>
        <w:rPr>
          <w:rFonts w:ascii="Times New Roman" w:hAnsi="Times New Roman" w:cs="Times New Roman"/>
          <w:sz w:val="24"/>
          <w:szCs w:val="24"/>
        </w:rPr>
        <w:t>«В</w:t>
      </w:r>
      <w:r w:rsidRPr="006862FA">
        <w:rPr>
          <w:rFonts w:ascii="Times New Roman" w:hAnsi="Times New Roman" w:cs="Times New Roman"/>
          <w:sz w:val="24"/>
          <w:szCs w:val="24"/>
        </w:rPr>
        <w:t>ымерш</w:t>
      </w:r>
      <w:r>
        <w:rPr>
          <w:rFonts w:ascii="Times New Roman" w:hAnsi="Times New Roman" w:cs="Times New Roman"/>
          <w:sz w:val="24"/>
          <w:szCs w:val="24"/>
        </w:rPr>
        <w:t>и</w:t>
      </w:r>
      <w:r w:rsidRPr="006862FA">
        <w:rPr>
          <w:rFonts w:ascii="Times New Roman" w:hAnsi="Times New Roman" w:cs="Times New Roman"/>
          <w:sz w:val="24"/>
          <w:szCs w:val="24"/>
        </w:rPr>
        <w:t>е в дикой природе</w:t>
      </w:r>
      <w:r>
        <w:rPr>
          <w:rFonts w:ascii="Times New Roman" w:hAnsi="Times New Roman" w:cs="Times New Roman"/>
          <w:sz w:val="24"/>
          <w:szCs w:val="24"/>
        </w:rPr>
        <w:t>»</w:t>
      </w:r>
      <w:r w:rsidRPr="006862FA">
        <w:rPr>
          <w:rFonts w:ascii="Times New Roman" w:hAnsi="Times New Roman" w:cs="Times New Roman"/>
          <w:sz w:val="24"/>
          <w:szCs w:val="24"/>
        </w:rPr>
        <w:t xml:space="preserve">) = 5, </w:t>
      </w:r>
      <w:r>
        <w:rPr>
          <w:rFonts w:ascii="Times New Roman" w:hAnsi="Times New Roman" w:cs="Times New Roman"/>
          <w:sz w:val="24"/>
          <w:szCs w:val="24"/>
        </w:rPr>
        <w:t>«В</w:t>
      </w:r>
      <w:r w:rsidRPr="006862FA">
        <w:rPr>
          <w:rFonts w:ascii="Times New Roman" w:hAnsi="Times New Roman" w:cs="Times New Roman"/>
          <w:sz w:val="24"/>
          <w:szCs w:val="24"/>
        </w:rPr>
        <w:t>ымерш</w:t>
      </w:r>
      <w:r>
        <w:rPr>
          <w:rFonts w:ascii="Times New Roman" w:hAnsi="Times New Roman" w:cs="Times New Roman"/>
          <w:sz w:val="24"/>
          <w:szCs w:val="24"/>
        </w:rPr>
        <w:t>и</w:t>
      </w:r>
      <w:r w:rsidRPr="006862FA">
        <w:rPr>
          <w:rFonts w:ascii="Times New Roman" w:hAnsi="Times New Roman" w:cs="Times New Roman"/>
          <w:sz w:val="24"/>
          <w:szCs w:val="24"/>
        </w:rPr>
        <w:t>е в дикой природе</w:t>
      </w:r>
      <w:r>
        <w:rPr>
          <w:rFonts w:ascii="Times New Roman" w:hAnsi="Times New Roman" w:cs="Times New Roman"/>
          <w:sz w:val="24"/>
          <w:szCs w:val="24"/>
        </w:rPr>
        <w:t>»</w:t>
      </w:r>
      <w:r w:rsidRPr="006862FA">
        <w:rPr>
          <w:rFonts w:ascii="Times New Roman" w:hAnsi="Times New Roman" w:cs="Times New Roman"/>
          <w:sz w:val="24"/>
          <w:szCs w:val="24"/>
        </w:rPr>
        <w:t xml:space="preserve"> = 5 и </w:t>
      </w:r>
      <w:r>
        <w:rPr>
          <w:rFonts w:ascii="Times New Roman" w:hAnsi="Times New Roman" w:cs="Times New Roman"/>
          <w:sz w:val="24"/>
          <w:szCs w:val="24"/>
        </w:rPr>
        <w:t>«В</w:t>
      </w:r>
      <w:r w:rsidRPr="006862FA">
        <w:rPr>
          <w:rFonts w:ascii="Times New Roman" w:hAnsi="Times New Roman" w:cs="Times New Roman"/>
          <w:sz w:val="24"/>
          <w:szCs w:val="24"/>
        </w:rPr>
        <w:t>ымерш</w:t>
      </w:r>
      <w:r>
        <w:rPr>
          <w:rFonts w:ascii="Times New Roman" w:hAnsi="Times New Roman" w:cs="Times New Roman"/>
          <w:sz w:val="24"/>
          <w:szCs w:val="24"/>
        </w:rPr>
        <w:t>и</w:t>
      </w:r>
      <w:r w:rsidRPr="006862FA">
        <w:rPr>
          <w:rFonts w:ascii="Times New Roman" w:hAnsi="Times New Roman" w:cs="Times New Roman"/>
          <w:sz w:val="24"/>
          <w:szCs w:val="24"/>
        </w:rPr>
        <w:t>е</w:t>
      </w:r>
      <w:r>
        <w:rPr>
          <w:rFonts w:ascii="Times New Roman" w:hAnsi="Times New Roman" w:cs="Times New Roman"/>
          <w:sz w:val="24"/>
          <w:szCs w:val="24"/>
        </w:rPr>
        <w:t>»</w:t>
      </w:r>
      <w:r w:rsidRPr="006862FA">
        <w:rPr>
          <w:rFonts w:ascii="Times New Roman" w:hAnsi="Times New Roman" w:cs="Times New Roman"/>
          <w:sz w:val="24"/>
          <w:szCs w:val="24"/>
        </w:rPr>
        <w:t xml:space="preserve"> = 5), WEX = 5 является</w:t>
      </w:r>
      <w:r>
        <w:rPr>
          <w:rFonts w:ascii="Times New Roman" w:hAnsi="Times New Roman" w:cs="Times New Roman"/>
          <w:sz w:val="24"/>
          <w:szCs w:val="24"/>
        </w:rPr>
        <w:t xml:space="preserve"> весом</w:t>
      </w:r>
      <w:r w:rsidRPr="006862FA">
        <w:rPr>
          <w:rFonts w:ascii="Times New Roman" w:hAnsi="Times New Roman" w:cs="Times New Roman"/>
          <w:sz w:val="24"/>
          <w:szCs w:val="24"/>
        </w:rPr>
        <w:t xml:space="preserve"> для вымерших видов, r_su - доля всего ареала видов s в единице u, а R_s - общий размер ареала видов s.</w:t>
      </w:r>
    </w:p>
    <w:p w:rsidR="00B3436D" w:rsidRPr="006862FA" w:rsidRDefault="00B3436D" w:rsidP="00B3436D">
      <w:pPr>
        <w:rPr>
          <w:rFonts w:ascii="Times New Roman" w:hAnsi="Times New Roman" w:cs="Times New Roman"/>
          <w:sz w:val="24"/>
          <w:szCs w:val="24"/>
        </w:rPr>
      </w:pPr>
      <w:r w:rsidRPr="006862FA">
        <w:rPr>
          <w:rFonts w:ascii="Times New Roman" w:hAnsi="Times New Roman" w:cs="Times New Roman"/>
          <w:sz w:val="24"/>
          <w:szCs w:val="24"/>
        </w:rPr>
        <w:t xml:space="preserve">Индекс варьируется от 1, если страна внесла минимальное значение для глобального </w:t>
      </w:r>
      <w:r>
        <w:rPr>
          <w:rFonts w:ascii="Times New Roman" w:hAnsi="Times New Roman" w:cs="Times New Roman"/>
          <w:sz w:val="24"/>
          <w:szCs w:val="24"/>
        </w:rPr>
        <w:t xml:space="preserve">индекса </w:t>
      </w:r>
      <w:r w:rsidRPr="006862FA">
        <w:rPr>
          <w:rFonts w:ascii="Times New Roman" w:hAnsi="Times New Roman" w:cs="Times New Roman"/>
          <w:sz w:val="24"/>
          <w:szCs w:val="24"/>
        </w:rPr>
        <w:t xml:space="preserve">(т. </w:t>
      </w:r>
      <w:r>
        <w:rPr>
          <w:rFonts w:ascii="Times New Roman" w:hAnsi="Times New Roman" w:cs="Times New Roman"/>
          <w:sz w:val="24"/>
          <w:szCs w:val="24"/>
        </w:rPr>
        <w:t>е</w:t>
      </w:r>
      <w:r w:rsidRPr="006862FA">
        <w:rPr>
          <w:rFonts w:ascii="Times New Roman" w:hAnsi="Times New Roman" w:cs="Times New Roman"/>
          <w:sz w:val="24"/>
          <w:szCs w:val="24"/>
        </w:rPr>
        <w:t xml:space="preserve">. </w:t>
      </w:r>
      <w:r>
        <w:rPr>
          <w:rFonts w:ascii="Times New Roman" w:hAnsi="Times New Roman" w:cs="Times New Roman"/>
          <w:sz w:val="24"/>
          <w:szCs w:val="24"/>
        </w:rPr>
        <w:t>е</w:t>
      </w:r>
      <w:r w:rsidRPr="006862FA">
        <w:rPr>
          <w:rFonts w:ascii="Times New Roman" w:hAnsi="Times New Roman" w:cs="Times New Roman"/>
          <w:sz w:val="24"/>
          <w:szCs w:val="24"/>
        </w:rPr>
        <w:t xml:space="preserve">сли числитель равен 0, потому что все виды в стране являются </w:t>
      </w:r>
      <w:r>
        <w:rPr>
          <w:rFonts w:ascii="Times New Roman" w:hAnsi="Times New Roman" w:cs="Times New Roman"/>
          <w:sz w:val="24"/>
          <w:szCs w:val="24"/>
        </w:rPr>
        <w:t>в</w:t>
      </w:r>
      <w:r w:rsidRPr="00063F66">
        <w:rPr>
          <w:rFonts w:ascii="Times New Roman" w:hAnsi="Times New Roman" w:cs="Times New Roman"/>
          <w:sz w:val="24"/>
          <w:szCs w:val="24"/>
        </w:rPr>
        <w:t>ызывающи</w:t>
      </w:r>
      <w:r>
        <w:rPr>
          <w:rFonts w:ascii="Times New Roman" w:hAnsi="Times New Roman" w:cs="Times New Roman"/>
          <w:sz w:val="24"/>
          <w:szCs w:val="24"/>
        </w:rPr>
        <w:t>ми</w:t>
      </w:r>
      <w:r w:rsidRPr="00063F66">
        <w:rPr>
          <w:rFonts w:ascii="Times New Roman" w:hAnsi="Times New Roman" w:cs="Times New Roman"/>
          <w:sz w:val="24"/>
          <w:szCs w:val="24"/>
        </w:rPr>
        <w:t xml:space="preserve"> наименьшее опасение</w:t>
      </w:r>
      <w:r w:rsidRPr="006862FA">
        <w:rPr>
          <w:rFonts w:ascii="Times New Roman" w:hAnsi="Times New Roman" w:cs="Times New Roman"/>
          <w:sz w:val="24"/>
          <w:szCs w:val="24"/>
        </w:rPr>
        <w:t xml:space="preserve">) до 0, если страна внесла максимальный вклад в глобальный </w:t>
      </w:r>
      <w:r>
        <w:rPr>
          <w:rFonts w:ascii="Times New Roman" w:hAnsi="Times New Roman" w:cs="Times New Roman"/>
          <w:sz w:val="24"/>
          <w:szCs w:val="24"/>
        </w:rPr>
        <w:t>индекс</w:t>
      </w:r>
      <w:r w:rsidRPr="006862FA">
        <w:rPr>
          <w:rFonts w:ascii="Times New Roman" w:hAnsi="Times New Roman" w:cs="Times New Roman"/>
          <w:sz w:val="24"/>
          <w:szCs w:val="24"/>
        </w:rPr>
        <w:t xml:space="preserve"> (</w:t>
      </w:r>
      <w:r>
        <w:rPr>
          <w:rFonts w:ascii="Times New Roman" w:hAnsi="Times New Roman" w:cs="Times New Roman"/>
          <w:sz w:val="24"/>
          <w:szCs w:val="24"/>
        </w:rPr>
        <w:t>т.е. е</w:t>
      </w:r>
      <w:r w:rsidRPr="006862FA">
        <w:rPr>
          <w:rFonts w:ascii="Times New Roman" w:hAnsi="Times New Roman" w:cs="Times New Roman"/>
          <w:sz w:val="24"/>
          <w:szCs w:val="24"/>
        </w:rPr>
        <w:t>сли числитель равен знаменателю, потому что все виды в стране вымерли или, возможно, вымерли).</w:t>
      </w:r>
    </w:p>
    <w:p w:rsidR="00B3436D" w:rsidRPr="006862FA" w:rsidRDefault="00B3436D" w:rsidP="00B3436D">
      <w:pPr>
        <w:rPr>
          <w:rFonts w:ascii="Times New Roman" w:hAnsi="Times New Roman" w:cs="Times New Roman"/>
          <w:sz w:val="24"/>
          <w:szCs w:val="24"/>
        </w:rPr>
      </w:pPr>
      <w:r w:rsidRPr="006862FA">
        <w:rPr>
          <w:rFonts w:ascii="Times New Roman" w:hAnsi="Times New Roman" w:cs="Times New Roman"/>
          <w:sz w:val="24"/>
          <w:szCs w:val="24"/>
        </w:rPr>
        <w:t xml:space="preserve">В число таксономических групп входят те, в которых все виды были оценены для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МСОП более одного раза. </w:t>
      </w:r>
      <w:r>
        <w:rPr>
          <w:rFonts w:ascii="Times New Roman" w:hAnsi="Times New Roman" w:cs="Times New Roman"/>
          <w:sz w:val="24"/>
          <w:szCs w:val="24"/>
        </w:rPr>
        <w:t>К</w:t>
      </w:r>
      <w:r w:rsidRPr="006862FA">
        <w:rPr>
          <w:rFonts w:ascii="Times New Roman" w:hAnsi="Times New Roman" w:cs="Times New Roman"/>
          <w:sz w:val="24"/>
          <w:szCs w:val="24"/>
        </w:rPr>
        <w:t>атегории</w:t>
      </w:r>
      <w:r>
        <w:rPr>
          <w:rFonts w:ascii="Times New Roman" w:hAnsi="Times New Roman" w:cs="Times New Roman"/>
          <w:sz w:val="24"/>
          <w:szCs w:val="24"/>
        </w:rPr>
        <w:t xml:space="preserve"> Красной книги</w:t>
      </w:r>
      <w:r w:rsidRPr="006862FA">
        <w:rPr>
          <w:rFonts w:ascii="Times New Roman" w:hAnsi="Times New Roman" w:cs="Times New Roman"/>
          <w:sz w:val="24"/>
          <w:szCs w:val="24"/>
        </w:rPr>
        <w:t xml:space="preserve"> </w:t>
      </w:r>
      <w:r>
        <w:rPr>
          <w:rFonts w:ascii="Times New Roman" w:hAnsi="Times New Roman" w:cs="Times New Roman"/>
          <w:sz w:val="24"/>
          <w:szCs w:val="24"/>
        </w:rPr>
        <w:t xml:space="preserve">для тех </w:t>
      </w:r>
      <w:r w:rsidRPr="006862FA">
        <w:rPr>
          <w:rFonts w:ascii="Times New Roman" w:hAnsi="Times New Roman" w:cs="Times New Roman"/>
          <w:sz w:val="24"/>
          <w:szCs w:val="24"/>
        </w:rPr>
        <w:t>лет, в течение которых проводились комплексные оценки (т.</w:t>
      </w:r>
      <w:r>
        <w:rPr>
          <w:rFonts w:ascii="Times New Roman" w:hAnsi="Times New Roman" w:cs="Times New Roman"/>
          <w:sz w:val="24"/>
          <w:szCs w:val="24"/>
        </w:rPr>
        <w:t>е</w:t>
      </w:r>
      <w:r w:rsidRPr="006862FA">
        <w:rPr>
          <w:rFonts w:ascii="Times New Roman" w:hAnsi="Times New Roman" w:cs="Times New Roman"/>
          <w:sz w:val="24"/>
          <w:szCs w:val="24"/>
        </w:rPr>
        <w:t xml:space="preserve">. </w:t>
      </w:r>
      <w:r>
        <w:rPr>
          <w:rFonts w:ascii="Times New Roman" w:hAnsi="Times New Roman" w:cs="Times New Roman"/>
          <w:sz w:val="24"/>
          <w:szCs w:val="24"/>
        </w:rPr>
        <w:t>т</w:t>
      </w:r>
      <w:r w:rsidRPr="006862FA">
        <w:rPr>
          <w:rFonts w:ascii="Times New Roman" w:hAnsi="Times New Roman" w:cs="Times New Roman"/>
          <w:sz w:val="24"/>
          <w:szCs w:val="24"/>
        </w:rPr>
        <w:t xml:space="preserve">е, в которых были оценены все виды в таксономической группе), </w:t>
      </w:r>
      <w:r>
        <w:rPr>
          <w:rFonts w:ascii="Times New Roman" w:hAnsi="Times New Roman" w:cs="Times New Roman"/>
          <w:sz w:val="24"/>
          <w:szCs w:val="24"/>
        </w:rPr>
        <w:t>определяются</w:t>
      </w:r>
      <w:r w:rsidRPr="006862FA">
        <w:rPr>
          <w:rFonts w:ascii="Times New Roman" w:hAnsi="Times New Roman" w:cs="Times New Roman"/>
          <w:sz w:val="24"/>
          <w:szCs w:val="24"/>
        </w:rPr>
        <w:t xml:space="preserve"> в соответствии с подходом Butchart et al. 2007; PLOS ONE 2 (1): e140, то есть они соответствуют текущим категориям, за исключением тех таксонов, которые подверглись подлинному улучшению или ухудшению риска исчезновения достаточной величины, чтобы претендовать на более высокую или более низкую категорию </w:t>
      </w:r>
      <w:r>
        <w:rPr>
          <w:rFonts w:ascii="Times New Roman" w:hAnsi="Times New Roman" w:cs="Times New Roman"/>
          <w:sz w:val="24"/>
          <w:szCs w:val="24"/>
        </w:rPr>
        <w:t>Красной книги</w:t>
      </w:r>
      <w:r w:rsidRPr="006862FA">
        <w:rPr>
          <w:rFonts w:ascii="Times New Roman" w:hAnsi="Times New Roman" w:cs="Times New Roman"/>
          <w:sz w:val="24"/>
          <w:szCs w:val="24"/>
        </w:rPr>
        <w:t>.</w:t>
      </w:r>
    </w:p>
    <w:p w:rsidR="00B3436D" w:rsidRPr="006862FA" w:rsidRDefault="00B3436D" w:rsidP="00B3436D">
      <w:pPr>
        <w:rPr>
          <w:rFonts w:ascii="Times New Roman" w:hAnsi="Times New Roman" w:cs="Times New Roman"/>
          <w:sz w:val="24"/>
          <w:szCs w:val="24"/>
        </w:rPr>
      </w:pPr>
      <w:r w:rsidRPr="006862FA">
        <w:rPr>
          <w:rFonts w:ascii="Times New Roman" w:hAnsi="Times New Roman" w:cs="Times New Roman"/>
          <w:sz w:val="24"/>
          <w:szCs w:val="24"/>
        </w:rPr>
        <w:t>Показатель также может быть дезагрегирован</w:t>
      </w:r>
      <w:r>
        <w:rPr>
          <w:rFonts w:ascii="Times New Roman" w:hAnsi="Times New Roman" w:cs="Times New Roman"/>
          <w:sz w:val="24"/>
          <w:szCs w:val="24"/>
        </w:rPr>
        <w:t xml:space="preserve"> по</w:t>
      </w:r>
      <w:r w:rsidRPr="006862FA">
        <w:rPr>
          <w:rFonts w:ascii="Times New Roman" w:hAnsi="Times New Roman" w:cs="Times New Roman"/>
          <w:sz w:val="24"/>
          <w:szCs w:val="24"/>
        </w:rPr>
        <w:t xml:space="preserve"> экосистемам, местообитаниям и другим политическим и географическим подразделениям (например, Han et al., 2014), таксономическим подмножествам (например, Hoffmann et al., 2011), наборам видов, относящимися к конкретным международным договорам или (Например, Croxall et al., 2012), наборам видов, подверженных определенным угрожающим процессам (например, Butchart 2008), а также наборам видов, которые обеспечивают конкретные экосистемные услуги или имеют особые биологические или жизненные черты (например, Regan et al., 2015). В каждом случае информация может быть получена из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угрожаемых видов МСОП, чтобы определить, какие виды имеют отношение к конкретным подмножествам (например, которые происходят в определенных экосистемах, местах обитания и географических областях, представляющих интерес).</w:t>
      </w:r>
    </w:p>
    <w:p w:rsidR="00B3436D" w:rsidRDefault="00B3436D" w:rsidP="00B3436D">
      <w:pPr>
        <w:rPr>
          <w:rFonts w:ascii="Times New Roman" w:hAnsi="Times New Roman" w:cs="Times New Roman"/>
          <w:sz w:val="24"/>
          <w:szCs w:val="24"/>
        </w:rPr>
      </w:pPr>
      <w:r w:rsidRPr="006862FA">
        <w:rPr>
          <w:rFonts w:ascii="Times New Roman" w:hAnsi="Times New Roman" w:cs="Times New Roman"/>
          <w:sz w:val="24"/>
          <w:szCs w:val="24"/>
        </w:rPr>
        <w:t xml:space="preserve">Дезагрегации Индекса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также имеют особое значение в качестве индикаторов для следующих целевых показателей </w:t>
      </w:r>
      <w:r>
        <w:rPr>
          <w:rFonts w:ascii="Times New Roman" w:hAnsi="Times New Roman" w:cs="Times New Roman"/>
          <w:sz w:val="24"/>
          <w:szCs w:val="24"/>
        </w:rPr>
        <w:t>ЦУР</w:t>
      </w:r>
      <w:r w:rsidRPr="006862FA">
        <w:rPr>
          <w:rFonts w:ascii="Times New Roman" w:hAnsi="Times New Roman" w:cs="Times New Roman"/>
          <w:sz w:val="24"/>
          <w:szCs w:val="24"/>
        </w:rPr>
        <w:t xml:space="preserve"> (Brooks et al., 2015):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w:t>
      </w:r>
      <w:r>
        <w:rPr>
          <w:rFonts w:ascii="Times New Roman" w:hAnsi="Times New Roman" w:cs="Times New Roman"/>
          <w:sz w:val="24"/>
          <w:szCs w:val="24"/>
        </w:rPr>
        <w:t>ЦУР</w:t>
      </w:r>
      <w:r w:rsidRPr="006862FA">
        <w:rPr>
          <w:rFonts w:ascii="Times New Roman" w:hAnsi="Times New Roman" w:cs="Times New Roman"/>
          <w:sz w:val="24"/>
          <w:szCs w:val="24"/>
        </w:rPr>
        <w:t xml:space="preserve"> 2.4 (виды, используемые для производства продуктов питания и медикаментов);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w:t>
      </w:r>
      <w:r>
        <w:rPr>
          <w:rFonts w:ascii="Times New Roman" w:hAnsi="Times New Roman" w:cs="Times New Roman"/>
          <w:sz w:val="24"/>
          <w:szCs w:val="24"/>
        </w:rPr>
        <w:t>ЦУР</w:t>
      </w:r>
      <w:r w:rsidRPr="006862FA">
        <w:rPr>
          <w:rFonts w:ascii="Times New Roman" w:hAnsi="Times New Roman" w:cs="Times New Roman"/>
          <w:sz w:val="24"/>
          <w:szCs w:val="24"/>
        </w:rPr>
        <w:t xml:space="preserve"> 2.5 (дикие родственники и местные породы); </w:t>
      </w:r>
      <w:r>
        <w:rPr>
          <w:rFonts w:ascii="Times New Roman" w:hAnsi="Times New Roman" w:cs="Times New Roman"/>
          <w:sz w:val="24"/>
          <w:szCs w:val="24"/>
        </w:rPr>
        <w:t>ЦУР</w:t>
      </w:r>
      <w:r w:rsidRPr="006862FA">
        <w:rPr>
          <w:rFonts w:ascii="Times New Roman" w:hAnsi="Times New Roman" w:cs="Times New Roman"/>
          <w:sz w:val="24"/>
          <w:szCs w:val="24"/>
        </w:rPr>
        <w:t xml:space="preserve"> 12.2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(последствия использования) (Butchart 2008); </w:t>
      </w:r>
      <w:r>
        <w:rPr>
          <w:rFonts w:ascii="Times New Roman" w:hAnsi="Times New Roman" w:cs="Times New Roman"/>
          <w:sz w:val="24"/>
          <w:szCs w:val="24"/>
        </w:rPr>
        <w:t>ЦУР</w:t>
      </w:r>
      <w:r w:rsidRPr="006862FA">
        <w:rPr>
          <w:rFonts w:ascii="Times New Roman" w:hAnsi="Times New Roman" w:cs="Times New Roman"/>
          <w:sz w:val="24"/>
          <w:szCs w:val="24"/>
        </w:rPr>
        <w:t xml:space="preserve"> 12.4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(последствия загрязнения); </w:t>
      </w:r>
      <w:r>
        <w:rPr>
          <w:rFonts w:ascii="Times New Roman" w:hAnsi="Times New Roman" w:cs="Times New Roman"/>
          <w:sz w:val="24"/>
          <w:szCs w:val="24"/>
        </w:rPr>
        <w:t>ЦУР</w:t>
      </w:r>
      <w:r w:rsidRPr="006862FA">
        <w:rPr>
          <w:rFonts w:ascii="Times New Roman" w:hAnsi="Times New Roman" w:cs="Times New Roman"/>
          <w:sz w:val="24"/>
          <w:szCs w:val="24"/>
        </w:rPr>
        <w:t xml:space="preserve"> 13.1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(последствия изменения климата); </w:t>
      </w:r>
      <w:r>
        <w:rPr>
          <w:rFonts w:ascii="Times New Roman" w:hAnsi="Times New Roman" w:cs="Times New Roman"/>
          <w:sz w:val="24"/>
          <w:szCs w:val="24"/>
        </w:rPr>
        <w:t>ЦУР</w:t>
      </w:r>
      <w:r w:rsidRPr="006862FA">
        <w:rPr>
          <w:rFonts w:ascii="Times New Roman" w:hAnsi="Times New Roman" w:cs="Times New Roman"/>
          <w:sz w:val="24"/>
          <w:szCs w:val="24"/>
        </w:rPr>
        <w:t xml:space="preserve"> 14.1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(воздействие </w:t>
      </w:r>
      <w:r w:rsidRPr="006862FA">
        <w:rPr>
          <w:rFonts w:ascii="Times New Roman" w:hAnsi="Times New Roman" w:cs="Times New Roman"/>
          <w:sz w:val="24"/>
          <w:szCs w:val="24"/>
        </w:rPr>
        <w:lastRenderedPageBreak/>
        <w:t xml:space="preserve">загрязнения на морские виды); </w:t>
      </w:r>
      <w:r>
        <w:rPr>
          <w:rFonts w:ascii="Times New Roman" w:hAnsi="Times New Roman" w:cs="Times New Roman"/>
          <w:sz w:val="24"/>
          <w:szCs w:val="24"/>
        </w:rPr>
        <w:t>ЦУР</w:t>
      </w:r>
      <w:r w:rsidRPr="006862FA">
        <w:rPr>
          <w:rFonts w:ascii="Times New Roman" w:hAnsi="Times New Roman" w:cs="Times New Roman"/>
          <w:sz w:val="24"/>
          <w:szCs w:val="24"/>
        </w:rPr>
        <w:t xml:space="preserve"> 14.2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(морские виды); </w:t>
      </w:r>
      <w:r>
        <w:rPr>
          <w:rFonts w:ascii="Times New Roman" w:hAnsi="Times New Roman" w:cs="Times New Roman"/>
          <w:sz w:val="24"/>
          <w:szCs w:val="24"/>
        </w:rPr>
        <w:t>ЦУР</w:t>
      </w:r>
      <w:r w:rsidRPr="006862FA">
        <w:rPr>
          <w:rFonts w:ascii="Times New Roman" w:hAnsi="Times New Roman" w:cs="Times New Roman"/>
          <w:sz w:val="24"/>
          <w:szCs w:val="24"/>
        </w:rPr>
        <w:t xml:space="preserve"> 14.3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(коралловые виды рифообразования) (Carpenter et al., 2008); </w:t>
      </w:r>
      <w:r>
        <w:rPr>
          <w:rFonts w:ascii="Times New Roman" w:hAnsi="Times New Roman" w:cs="Times New Roman"/>
          <w:sz w:val="24"/>
          <w:szCs w:val="24"/>
        </w:rPr>
        <w:t>ЦУР</w:t>
      </w:r>
      <w:r w:rsidRPr="006862FA">
        <w:rPr>
          <w:rFonts w:ascii="Times New Roman" w:hAnsi="Times New Roman" w:cs="Times New Roman"/>
          <w:sz w:val="24"/>
          <w:szCs w:val="24"/>
        </w:rPr>
        <w:t xml:space="preserve"> 14.4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(воздействие использования на морских видах) - специальная совместная техническая группа экспертов ФАО-МСОП в настоящее время работает над разработкой согласованных рекомендаций по использованию и интерпретации этого показателя; </w:t>
      </w:r>
      <w:r>
        <w:rPr>
          <w:rFonts w:ascii="Times New Roman" w:hAnsi="Times New Roman" w:cs="Times New Roman"/>
          <w:sz w:val="24"/>
          <w:szCs w:val="24"/>
        </w:rPr>
        <w:t>ЦУР</w:t>
      </w:r>
      <w:r w:rsidRPr="006862FA">
        <w:rPr>
          <w:rFonts w:ascii="Times New Roman" w:hAnsi="Times New Roman" w:cs="Times New Roman"/>
          <w:sz w:val="24"/>
          <w:szCs w:val="24"/>
        </w:rPr>
        <w:t xml:space="preserve"> 15.1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(наземные и пресноводные виды); </w:t>
      </w:r>
      <w:r>
        <w:rPr>
          <w:rFonts w:ascii="Times New Roman" w:hAnsi="Times New Roman" w:cs="Times New Roman"/>
          <w:sz w:val="24"/>
          <w:szCs w:val="24"/>
        </w:rPr>
        <w:t>ЦУР</w:t>
      </w:r>
      <w:r w:rsidRPr="006862FA">
        <w:rPr>
          <w:rFonts w:ascii="Times New Roman" w:hAnsi="Times New Roman" w:cs="Times New Roman"/>
          <w:sz w:val="24"/>
          <w:szCs w:val="24"/>
        </w:rPr>
        <w:t xml:space="preserve"> 15.2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(виды лесных видов); </w:t>
      </w:r>
      <w:r>
        <w:rPr>
          <w:rFonts w:ascii="Times New Roman" w:hAnsi="Times New Roman" w:cs="Times New Roman"/>
          <w:sz w:val="24"/>
          <w:szCs w:val="24"/>
        </w:rPr>
        <w:t>ЦУР</w:t>
      </w:r>
      <w:r w:rsidRPr="006862FA">
        <w:rPr>
          <w:rFonts w:ascii="Times New Roman" w:hAnsi="Times New Roman" w:cs="Times New Roman"/>
          <w:sz w:val="24"/>
          <w:szCs w:val="24"/>
        </w:rPr>
        <w:t xml:space="preserve"> 15.4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(виды горных пород); </w:t>
      </w:r>
      <w:r>
        <w:rPr>
          <w:rFonts w:ascii="Times New Roman" w:hAnsi="Times New Roman" w:cs="Times New Roman"/>
          <w:sz w:val="24"/>
          <w:szCs w:val="24"/>
        </w:rPr>
        <w:t>ЦУР</w:t>
      </w:r>
      <w:r w:rsidRPr="006862FA">
        <w:rPr>
          <w:rFonts w:ascii="Times New Roman" w:hAnsi="Times New Roman" w:cs="Times New Roman"/>
          <w:sz w:val="24"/>
          <w:szCs w:val="24"/>
        </w:rPr>
        <w:t xml:space="preserve"> 15.7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(последствия использования) (Butchart 2008); И </w:t>
      </w:r>
      <w:r>
        <w:rPr>
          <w:rFonts w:ascii="Times New Roman" w:hAnsi="Times New Roman" w:cs="Times New Roman"/>
          <w:sz w:val="24"/>
          <w:szCs w:val="24"/>
        </w:rPr>
        <w:t>ЦУР</w:t>
      </w:r>
      <w:r w:rsidRPr="006862FA">
        <w:rPr>
          <w:rFonts w:ascii="Times New Roman" w:hAnsi="Times New Roman" w:cs="Times New Roman"/>
          <w:sz w:val="24"/>
          <w:szCs w:val="24"/>
        </w:rPr>
        <w:t xml:space="preserve"> 15.8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(воздействие</w:t>
      </w:r>
      <w:r>
        <w:rPr>
          <w:rFonts w:ascii="Times New Roman" w:hAnsi="Times New Roman" w:cs="Times New Roman"/>
          <w:sz w:val="24"/>
          <w:szCs w:val="24"/>
        </w:rPr>
        <w:t xml:space="preserve"> вторгающихся</w:t>
      </w:r>
      <w:r w:rsidRPr="006862FA">
        <w:rPr>
          <w:rFonts w:ascii="Times New Roman" w:hAnsi="Times New Roman" w:cs="Times New Roman"/>
          <w:sz w:val="24"/>
          <w:szCs w:val="24"/>
        </w:rPr>
        <w:t xml:space="preserve"> чуже</w:t>
      </w:r>
      <w:r>
        <w:rPr>
          <w:rFonts w:ascii="Times New Roman" w:hAnsi="Times New Roman" w:cs="Times New Roman"/>
          <w:sz w:val="24"/>
          <w:szCs w:val="24"/>
        </w:rPr>
        <w:t>земн</w:t>
      </w:r>
      <w:r w:rsidRPr="006862FA">
        <w:rPr>
          <w:rFonts w:ascii="Times New Roman" w:hAnsi="Times New Roman" w:cs="Times New Roman"/>
          <w:sz w:val="24"/>
          <w:szCs w:val="24"/>
        </w:rPr>
        <w:t>ых видов) (Butchart 2008, McGeoch et al., 2010).</w:t>
      </w:r>
    </w:p>
    <w:p w:rsidR="00B3436D" w:rsidRPr="002C5FC7" w:rsidRDefault="00B3436D" w:rsidP="00B3436D">
      <w:pPr>
        <w:rPr>
          <w:rFonts w:ascii="Times New Roman" w:hAnsi="Times New Roman" w:cs="Times New Roman"/>
          <w:b/>
          <w:sz w:val="24"/>
          <w:szCs w:val="24"/>
        </w:rPr>
      </w:pPr>
      <w:r w:rsidRPr="002C5FC7">
        <w:rPr>
          <w:rFonts w:ascii="Times New Roman" w:hAnsi="Times New Roman" w:cs="Times New Roman"/>
          <w:b/>
          <w:sz w:val="24"/>
          <w:szCs w:val="24"/>
        </w:rPr>
        <w:t>Обработка отсутствующих значений:</w:t>
      </w:r>
    </w:p>
    <w:p w:rsidR="00B3436D" w:rsidRPr="00BE6EEC" w:rsidRDefault="00B3436D" w:rsidP="00B3436D">
      <w:pPr>
        <w:rPr>
          <w:rFonts w:ascii="Times New Roman" w:hAnsi="Times New Roman" w:cs="Times New Roman"/>
          <w:i/>
          <w:sz w:val="24"/>
          <w:szCs w:val="24"/>
        </w:rPr>
      </w:pPr>
      <w:r w:rsidRPr="00BE6EEC">
        <w:rPr>
          <w:rFonts w:ascii="Times New Roman" w:hAnsi="Times New Roman" w:cs="Times New Roman"/>
          <w:i/>
          <w:sz w:val="24"/>
          <w:szCs w:val="24"/>
        </w:rPr>
        <w:t>На уровне страны</w:t>
      </w:r>
    </w:p>
    <w:p w:rsidR="00B3436D" w:rsidRDefault="00B3436D" w:rsidP="00B3436D">
      <w:pPr>
        <w:rPr>
          <w:rFonts w:ascii="Times New Roman" w:hAnsi="Times New Roman" w:cs="Times New Roman"/>
          <w:sz w:val="24"/>
          <w:szCs w:val="24"/>
        </w:rPr>
      </w:pPr>
      <w:r w:rsidRPr="006862FA">
        <w:rPr>
          <w:rFonts w:ascii="Times New Roman" w:hAnsi="Times New Roman" w:cs="Times New Roman"/>
          <w:sz w:val="24"/>
          <w:szCs w:val="24"/>
        </w:rPr>
        <w:t xml:space="preserve">Индексы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для каждой таксономической группы интерполируются линейно в течение многих лет между точками данных и экстраполируются линейно (с наклоном, равным тому, который находится между двумя ближайшими оцененными точками, за исключением кораллов) обратно к самому раннему временному моменту и переходу к настоящему в течение многих лет</w:t>
      </w:r>
      <w:r>
        <w:rPr>
          <w:rFonts w:ascii="Times New Roman" w:hAnsi="Times New Roman" w:cs="Times New Roman"/>
          <w:sz w:val="24"/>
          <w:szCs w:val="24"/>
        </w:rPr>
        <w:t>,</w:t>
      </w:r>
      <w:r w:rsidRPr="006862FA">
        <w:rPr>
          <w:rFonts w:ascii="Times New Roman" w:hAnsi="Times New Roman" w:cs="Times New Roman"/>
          <w:sz w:val="24"/>
          <w:szCs w:val="24"/>
        </w:rPr>
        <w:t xml:space="preserve"> для </w:t>
      </w:r>
      <w:r>
        <w:rPr>
          <w:rFonts w:ascii="Times New Roman" w:hAnsi="Times New Roman" w:cs="Times New Roman"/>
          <w:sz w:val="24"/>
          <w:szCs w:val="24"/>
        </w:rPr>
        <w:t>которых</w:t>
      </w:r>
      <w:r w:rsidRPr="006862FA">
        <w:rPr>
          <w:rFonts w:ascii="Times New Roman" w:hAnsi="Times New Roman" w:cs="Times New Roman"/>
          <w:sz w:val="24"/>
          <w:szCs w:val="24"/>
        </w:rPr>
        <w:t xml:space="preserve"> оценки отсутствуют. </w:t>
      </w:r>
    </w:p>
    <w:p w:rsidR="00B3436D" w:rsidRDefault="00B3436D" w:rsidP="00B3436D">
      <w:pPr>
        <w:rPr>
          <w:rFonts w:ascii="Times New Roman" w:hAnsi="Times New Roman" w:cs="Times New Roman"/>
          <w:sz w:val="24"/>
          <w:szCs w:val="24"/>
        </w:rPr>
      </w:pPr>
      <w:r w:rsidRPr="00F70526">
        <w:rPr>
          <w:rFonts w:ascii="Times New Roman" w:hAnsi="Times New Roman" w:cs="Times New Roman"/>
          <w:sz w:val="24"/>
          <w:szCs w:val="24"/>
        </w:rPr>
        <w:t>Начальный год агрегированного индекса устанавливается за десять лет до первого года оценки для таксономической группы с последней отправной точкой. Кораллы не экстраполируются линейно, потому что известно, что снижение было намного более быстрым после 1996 года (из-за экстремальных событий о</w:t>
      </w:r>
      <w:r>
        <w:rPr>
          <w:rFonts w:ascii="Times New Roman" w:hAnsi="Times New Roman" w:cs="Times New Roman"/>
          <w:sz w:val="24"/>
          <w:szCs w:val="24"/>
        </w:rPr>
        <w:t>бесцвечивания</w:t>
      </w:r>
      <w:r w:rsidRPr="00F70526">
        <w:rPr>
          <w:rFonts w:ascii="Times New Roman" w:hAnsi="Times New Roman" w:cs="Times New Roman"/>
          <w:sz w:val="24"/>
          <w:szCs w:val="24"/>
        </w:rPr>
        <w:t>), чем раньше. Поэтому темпы снижения до 1996 года устанавливаются как среднее значение ставок для других таксономических групп.</w:t>
      </w:r>
    </w:p>
    <w:p w:rsidR="00B3436D" w:rsidRPr="00BE6EEC" w:rsidRDefault="00B3436D" w:rsidP="00B3436D">
      <w:pPr>
        <w:rPr>
          <w:rFonts w:ascii="Times New Roman" w:hAnsi="Times New Roman" w:cs="Times New Roman"/>
          <w:i/>
          <w:sz w:val="24"/>
          <w:szCs w:val="24"/>
        </w:rPr>
      </w:pPr>
      <w:r w:rsidRPr="00BE6EEC">
        <w:rPr>
          <w:rFonts w:ascii="Times New Roman" w:hAnsi="Times New Roman" w:cs="Times New Roman"/>
          <w:i/>
          <w:sz w:val="24"/>
          <w:szCs w:val="24"/>
        </w:rPr>
        <w:t>На региональном и глобальном уровнях</w:t>
      </w:r>
    </w:p>
    <w:p w:rsidR="00B3436D" w:rsidRPr="006862FA" w:rsidRDefault="00B3436D" w:rsidP="00B3436D">
      <w:pPr>
        <w:rPr>
          <w:rFonts w:ascii="Times New Roman" w:hAnsi="Times New Roman" w:cs="Times New Roman"/>
          <w:sz w:val="24"/>
          <w:szCs w:val="24"/>
        </w:rPr>
      </w:pPr>
      <w:r w:rsidRPr="007470F4">
        <w:rPr>
          <w:rFonts w:ascii="Times New Roman" w:hAnsi="Times New Roman" w:cs="Times New Roman"/>
          <w:sz w:val="24"/>
          <w:szCs w:val="24"/>
        </w:rPr>
        <w:t>Индекс Красной книги рассчитывается на глобальном уровне на основе оценок риска исчезновения каждого включенного вида, поскольку многие виды имеют распределения, охватывают многие страны. Таким образом, несмотря на присутствие неопределенности вокруг Индекса Красной книги, нет никаких отсутствующих значений как таковых, и поэтому никакого вменения не требуется.</w:t>
      </w:r>
    </w:p>
    <w:p w:rsidR="00B3436D" w:rsidRPr="002C5FC7" w:rsidRDefault="00B3436D" w:rsidP="00B3436D">
      <w:pPr>
        <w:rPr>
          <w:rFonts w:ascii="Times New Roman" w:hAnsi="Times New Roman" w:cs="Times New Roman"/>
          <w:b/>
          <w:sz w:val="24"/>
          <w:szCs w:val="24"/>
        </w:rPr>
      </w:pPr>
      <w:r w:rsidRPr="002C5FC7">
        <w:rPr>
          <w:rFonts w:ascii="Times New Roman" w:hAnsi="Times New Roman" w:cs="Times New Roman"/>
          <w:b/>
          <w:sz w:val="24"/>
          <w:szCs w:val="24"/>
        </w:rPr>
        <w:t xml:space="preserve">Региональные </w:t>
      </w:r>
      <w:r>
        <w:rPr>
          <w:rFonts w:ascii="Times New Roman" w:hAnsi="Times New Roman" w:cs="Times New Roman"/>
          <w:b/>
          <w:sz w:val="24"/>
          <w:szCs w:val="24"/>
        </w:rPr>
        <w:t>показатели</w:t>
      </w:r>
      <w:r w:rsidRPr="002C5FC7">
        <w:rPr>
          <w:rFonts w:ascii="Times New Roman" w:hAnsi="Times New Roman" w:cs="Times New Roman"/>
          <w:b/>
          <w:sz w:val="24"/>
          <w:szCs w:val="24"/>
        </w:rPr>
        <w:t>:</w:t>
      </w:r>
    </w:p>
    <w:p w:rsidR="00B3436D" w:rsidRPr="006862FA" w:rsidRDefault="00B3436D" w:rsidP="00B3436D">
      <w:pPr>
        <w:rPr>
          <w:rFonts w:ascii="Times New Roman" w:hAnsi="Times New Roman" w:cs="Times New Roman"/>
          <w:sz w:val="24"/>
          <w:szCs w:val="24"/>
        </w:rPr>
      </w:pPr>
      <w:r w:rsidRPr="006862FA">
        <w:rPr>
          <w:rFonts w:ascii="Times New Roman" w:hAnsi="Times New Roman" w:cs="Times New Roman"/>
          <w:sz w:val="24"/>
          <w:szCs w:val="24"/>
        </w:rPr>
        <w:t xml:space="preserve">Категории и критерии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применя</w:t>
      </w:r>
      <w:r>
        <w:rPr>
          <w:rFonts w:ascii="Times New Roman" w:hAnsi="Times New Roman" w:cs="Times New Roman"/>
          <w:sz w:val="24"/>
          <w:szCs w:val="24"/>
        </w:rPr>
        <w:t>ются для каждого вида Красной книги МСОП</w:t>
      </w:r>
      <w:r w:rsidRPr="006862FA">
        <w:rPr>
          <w:rFonts w:ascii="Times New Roman" w:hAnsi="Times New Roman" w:cs="Times New Roman"/>
          <w:sz w:val="24"/>
          <w:szCs w:val="24"/>
        </w:rPr>
        <w:t>, находящ</w:t>
      </w:r>
      <w:r>
        <w:rPr>
          <w:rFonts w:ascii="Times New Roman" w:hAnsi="Times New Roman" w:cs="Times New Roman"/>
          <w:sz w:val="24"/>
          <w:szCs w:val="24"/>
        </w:rPr>
        <w:t>его</w:t>
      </w:r>
      <w:r w:rsidRPr="006862FA">
        <w:rPr>
          <w:rFonts w:ascii="Times New Roman" w:hAnsi="Times New Roman" w:cs="Times New Roman"/>
          <w:sz w:val="24"/>
          <w:szCs w:val="24"/>
        </w:rPr>
        <w:t>ся под угрозой исчезновения, и определяются в глобальном масштабе и предоставляются</w:t>
      </w:r>
      <w:r>
        <w:rPr>
          <w:rFonts w:ascii="Times New Roman" w:hAnsi="Times New Roman" w:cs="Times New Roman"/>
          <w:sz w:val="24"/>
          <w:szCs w:val="24"/>
        </w:rPr>
        <w:t xml:space="preserve">, </w:t>
      </w:r>
      <w:r w:rsidRPr="006862FA">
        <w:rPr>
          <w:rFonts w:ascii="Times New Roman" w:hAnsi="Times New Roman" w:cs="Times New Roman"/>
          <w:sz w:val="24"/>
          <w:szCs w:val="24"/>
        </w:rPr>
        <w:t>главным образом</w:t>
      </w:r>
      <w:r>
        <w:rPr>
          <w:rFonts w:ascii="Times New Roman" w:hAnsi="Times New Roman" w:cs="Times New Roman"/>
          <w:sz w:val="24"/>
          <w:szCs w:val="24"/>
        </w:rPr>
        <w:t>,</w:t>
      </w:r>
      <w:r w:rsidRPr="006862FA">
        <w:rPr>
          <w:rFonts w:ascii="Times New Roman" w:hAnsi="Times New Roman" w:cs="Times New Roman"/>
          <w:sz w:val="24"/>
          <w:szCs w:val="24"/>
        </w:rPr>
        <w:t xml:space="preserve"> группами специалистов и автономными органами </w:t>
      </w:r>
      <w:r>
        <w:rPr>
          <w:rFonts w:ascii="Times New Roman" w:hAnsi="Times New Roman" w:cs="Times New Roman"/>
          <w:sz w:val="24"/>
          <w:szCs w:val="24"/>
        </w:rPr>
        <w:t xml:space="preserve">Красной книги такими как: </w:t>
      </w:r>
      <w:r w:rsidRPr="006862FA">
        <w:rPr>
          <w:rFonts w:ascii="Times New Roman" w:hAnsi="Times New Roman" w:cs="Times New Roman"/>
          <w:sz w:val="24"/>
          <w:szCs w:val="24"/>
        </w:rPr>
        <w:t>Комисси</w:t>
      </w:r>
      <w:r>
        <w:rPr>
          <w:rFonts w:ascii="Times New Roman" w:hAnsi="Times New Roman" w:cs="Times New Roman"/>
          <w:sz w:val="24"/>
          <w:szCs w:val="24"/>
        </w:rPr>
        <w:t>я</w:t>
      </w:r>
      <w:r w:rsidRPr="006862FA">
        <w:rPr>
          <w:rFonts w:ascii="Times New Roman" w:hAnsi="Times New Roman" w:cs="Times New Roman"/>
          <w:sz w:val="24"/>
          <w:szCs w:val="24"/>
        </w:rPr>
        <w:t xml:space="preserve"> по выживанию видов МСОП, инициатив</w:t>
      </w:r>
      <w:r>
        <w:rPr>
          <w:rFonts w:ascii="Times New Roman" w:hAnsi="Times New Roman" w:cs="Times New Roman"/>
          <w:sz w:val="24"/>
          <w:szCs w:val="24"/>
        </w:rPr>
        <w:t xml:space="preserve">ы </w:t>
      </w:r>
      <w:r w:rsidRPr="006862FA">
        <w:rPr>
          <w:rFonts w:ascii="Times New Roman" w:hAnsi="Times New Roman" w:cs="Times New Roman"/>
          <w:sz w:val="24"/>
          <w:szCs w:val="24"/>
        </w:rPr>
        <w:t xml:space="preserve">Секретариата МСОП, </w:t>
      </w:r>
      <w:r w:rsidRPr="00770D61">
        <w:rPr>
          <w:rFonts w:ascii="Times New Roman" w:hAnsi="Times New Roman" w:cs="Times New Roman"/>
          <w:sz w:val="24"/>
          <w:szCs w:val="24"/>
        </w:rPr>
        <w:t>международная организация по защите птиц</w:t>
      </w:r>
      <w:r>
        <w:rPr>
          <w:rFonts w:ascii="Times New Roman" w:hAnsi="Times New Roman" w:cs="Times New Roman"/>
          <w:sz w:val="24"/>
          <w:szCs w:val="24"/>
        </w:rPr>
        <w:t xml:space="preserve"> и сохранению их среды обитания</w:t>
      </w:r>
      <w:r w:rsidRPr="00770D61">
        <w:rPr>
          <w:rFonts w:ascii="Times New Roman" w:hAnsi="Times New Roman" w:cs="Times New Roman"/>
          <w:sz w:val="24"/>
          <w:szCs w:val="24"/>
        </w:rPr>
        <w:t xml:space="preserve"> </w:t>
      </w:r>
      <w:r w:rsidRPr="006862FA">
        <w:rPr>
          <w:rFonts w:ascii="Times New Roman" w:hAnsi="Times New Roman" w:cs="Times New Roman"/>
          <w:sz w:val="24"/>
          <w:szCs w:val="24"/>
        </w:rPr>
        <w:t>BirdLife</w:t>
      </w:r>
      <w:r>
        <w:rPr>
          <w:rFonts w:ascii="Times New Roman" w:hAnsi="Times New Roman" w:cs="Times New Roman"/>
          <w:sz w:val="24"/>
          <w:szCs w:val="24"/>
        </w:rPr>
        <w:t xml:space="preserve"> </w:t>
      </w:r>
      <w:r>
        <w:rPr>
          <w:rFonts w:ascii="Times New Roman" w:hAnsi="Times New Roman" w:cs="Times New Roman"/>
          <w:sz w:val="24"/>
          <w:szCs w:val="24"/>
          <w:lang w:val="en-US"/>
        </w:rPr>
        <w:t>International</w:t>
      </w:r>
      <w:r w:rsidRPr="00770D61">
        <w:rPr>
          <w:rFonts w:ascii="Times New Roman" w:hAnsi="Times New Roman" w:cs="Times New Roman"/>
          <w:sz w:val="24"/>
          <w:szCs w:val="24"/>
        </w:rPr>
        <w:t>,</w:t>
      </w:r>
      <w:r w:rsidRPr="006862FA">
        <w:rPr>
          <w:rFonts w:ascii="Times New Roman" w:hAnsi="Times New Roman" w:cs="Times New Roman"/>
          <w:sz w:val="24"/>
          <w:szCs w:val="24"/>
        </w:rPr>
        <w:t xml:space="preserve"> и другие партнерские организации МСОП. Сотрудники Глобальной программы видов МСОП </w:t>
      </w:r>
      <w:r w:rsidRPr="00770D61">
        <w:rPr>
          <w:rFonts w:ascii="Times New Roman" w:hAnsi="Times New Roman" w:cs="Times New Roman"/>
          <w:sz w:val="24"/>
          <w:szCs w:val="24"/>
        </w:rPr>
        <w:t>собирают, проверяют и курируют эти</w:t>
      </w:r>
      <w:r w:rsidRPr="006862FA">
        <w:rPr>
          <w:rFonts w:ascii="Times New Roman" w:hAnsi="Times New Roman" w:cs="Times New Roman"/>
          <w:sz w:val="24"/>
          <w:szCs w:val="24"/>
        </w:rPr>
        <w:t xml:space="preserve"> данные и несут ответственность за публикацию и передачу результатов. Оценка каждого отдельного вида подтверждается применением стандартов метаданных и документации </w:t>
      </w:r>
      <w:r w:rsidRPr="006862FA">
        <w:rPr>
          <w:rFonts w:ascii="Times New Roman" w:hAnsi="Times New Roman" w:cs="Times New Roman"/>
          <w:sz w:val="24"/>
          <w:szCs w:val="24"/>
        </w:rPr>
        <w:lastRenderedPageBreak/>
        <w:t>(IUCN 2013), включая классификации, например, угроз</w:t>
      </w:r>
      <w:r>
        <w:rPr>
          <w:rFonts w:ascii="Times New Roman" w:hAnsi="Times New Roman" w:cs="Times New Roman"/>
          <w:sz w:val="24"/>
          <w:szCs w:val="24"/>
        </w:rPr>
        <w:t xml:space="preserve"> и</w:t>
      </w:r>
      <w:r w:rsidRPr="006862FA">
        <w:rPr>
          <w:rFonts w:ascii="Times New Roman" w:hAnsi="Times New Roman" w:cs="Times New Roman"/>
          <w:sz w:val="24"/>
          <w:szCs w:val="24"/>
        </w:rPr>
        <w:t xml:space="preserve"> природоохранны</w:t>
      </w:r>
      <w:r>
        <w:rPr>
          <w:rFonts w:ascii="Times New Roman" w:hAnsi="Times New Roman" w:cs="Times New Roman"/>
          <w:sz w:val="24"/>
          <w:szCs w:val="24"/>
        </w:rPr>
        <w:t>х</w:t>
      </w:r>
      <w:r w:rsidRPr="006862FA">
        <w:rPr>
          <w:rFonts w:ascii="Times New Roman" w:hAnsi="Times New Roman" w:cs="Times New Roman"/>
          <w:sz w:val="24"/>
          <w:szCs w:val="24"/>
        </w:rPr>
        <w:t xml:space="preserve"> мероприяти</w:t>
      </w:r>
      <w:r>
        <w:rPr>
          <w:rFonts w:ascii="Times New Roman" w:hAnsi="Times New Roman" w:cs="Times New Roman"/>
          <w:sz w:val="24"/>
          <w:szCs w:val="24"/>
        </w:rPr>
        <w:t>й</w:t>
      </w:r>
      <w:r w:rsidRPr="006862FA">
        <w:rPr>
          <w:rFonts w:ascii="Times New Roman" w:hAnsi="Times New Roman" w:cs="Times New Roman"/>
          <w:sz w:val="24"/>
          <w:szCs w:val="24"/>
        </w:rPr>
        <w:t xml:space="preserve"> (Salafsky et al., 2008).</w:t>
      </w:r>
    </w:p>
    <w:p w:rsidR="00B3436D" w:rsidRPr="006862FA" w:rsidRDefault="00B3436D" w:rsidP="00B3436D">
      <w:pPr>
        <w:rPr>
          <w:rFonts w:ascii="Times New Roman" w:hAnsi="Times New Roman" w:cs="Times New Roman"/>
          <w:sz w:val="24"/>
          <w:szCs w:val="24"/>
        </w:rPr>
      </w:pPr>
      <w:r w:rsidRPr="006862FA">
        <w:rPr>
          <w:rFonts w:ascii="Times New Roman" w:hAnsi="Times New Roman" w:cs="Times New Roman"/>
          <w:sz w:val="24"/>
          <w:szCs w:val="24"/>
        </w:rPr>
        <w:t xml:space="preserve">Оценки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проводятся через открытые семинары или через </w:t>
      </w:r>
      <w:r>
        <w:rPr>
          <w:rFonts w:ascii="Times New Roman" w:hAnsi="Times New Roman" w:cs="Times New Roman"/>
          <w:sz w:val="24"/>
          <w:szCs w:val="24"/>
        </w:rPr>
        <w:t>веб-</w:t>
      </w:r>
      <w:r w:rsidRPr="006862FA">
        <w:rPr>
          <w:rFonts w:ascii="Times New Roman" w:hAnsi="Times New Roman" w:cs="Times New Roman"/>
          <w:sz w:val="24"/>
          <w:szCs w:val="24"/>
        </w:rPr>
        <w:t>форум</w:t>
      </w:r>
      <w:r>
        <w:rPr>
          <w:rFonts w:ascii="Times New Roman" w:hAnsi="Times New Roman" w:cs="Times New Roman"/>
          <w:sz w:val="24"/>
          <w:szCs w:val="24"/>
        </w:rPr>
        <w:t>ы</w:t>
      </w:r>
      <w:r w:rsidRPr="006862FA">
        <w:rPr>
          <w:rFonts w:ascii="Times New Roman" w:hAnsi="Times New Roman" w:cs="Times New Roman"/>
          <w:sz w:val="24"/>
          <w:szCs w:val="24"/>
        </w:rPr>
        <w:t xml:space="preserve"> с открытым доступом. Оценки проверяются соответствующим Управлением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(физическое лицо или организация, назначенные Комиссией по выживанию видов МСОП для рассмотрения оценок конкретных</w:t>
      </w:r>
      <w:r>
        <w:rPr>
          <w:rFonts w:ascii="Times New Roman" w:hAnsi="Times New Roman" w:cs="Times New Roman"/>
          <w:sz w:val="24"/>
          <w:szCs w:val="24"/>
        </w:rPr>
        <w:t xml:space="preserve"> в</w:t>
      </w:r>
      <w:r w:rsidRPr="006862FA">
        <w:rPr>
          <w:rFonts w:ascii="Times New Roman" w:hAnsi="Times New Roman" w:cs="Times New Roman"/>
          <w:sz w:val="24"/>
          <w:szCs w:val="24"/>
        </w:rPr>
        <w:t xml:space="preserve">идов или групп видов) для обеспечения стандартизации и согласованности в интерпретации информации и применении критериев. Техническая рабочая группа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и </w:t>
      </w:r>
      <w:r>
        <w:rPr>
          <w:rFonts w:ascii="Times New Roman" w:hAnsi="Times New Roman" w:cs="Times New Roman"/>
          <w:sz w:val="24"/>
          <w:szCs w:val="24"/>
        </w:rPr>
        <w:t>подразделение Красной книги</w:t>
      </w:r>
      <w:r w:rsidRPr="006862FA">
        <w:rPr>
          <w:rFonts w:ascii="Times New Roman" w:hAnsi="Times New Roman" w:cs="Times New Roman"/>
          <w:sz w:val="24"/>
          <w:szCs w:val="24"/>
        </w:rPr>
        <w:t xml:space="preserve"> МСОП</w:t>
      </w:r>
      <w:r w:rsidRPr="00EE19BD">
        <w:rPr>
          <w:rFonts w:ascii="Times New Roman" w:hAnsi="Times New Roman" w:cs="Times New Roman"/>
          <w:sz w:val="24"/>
          <w:szCs w:val="24"/>
        </w:rPr>
        <w:t xml:space="preserve"> </w:t>
      </w:r>
      <w:r>
        <w:rPr>
          <w:rFonts w:ascii="Times New Roman" w:hAnsi="Times New Roman" w:cs="Times New Roman"/>
          <w:sz w:val="24"/>
          <w:szCs w:val="24"/>
        </w:rPr>
        <w:t>работают</w:t>
      </w:r>
      <w:r w:rsidRPr="006862FA">
        <w:rPr>
          <w:rFonts w:ascii="Times New Roman" w:hAnsi="Times New Roman" w:cs="Times New Roman"/>
          <w:sz w:val="24"/>
          <w:szCs w:val="24"/>
        </w:rPr>
        <w:t xml:space="preserve"> для обеспечения последовательной классификации видов, групп и оценок. Наконец, Подкомитет по стандартам и ходатайствам контролирует этот процесс и решает проблемы и споры в отношении оценок </w:t>
      </w:r>
      <w:r>
        <w:rPr>
          <w:rFonts w:ascii="Times New Roman" w:hAnsi="Times New Roman" w:cs="Times New Roman"/>
          <w:sz w:val="24"/>
          <w:szCs w:val="24"/>
        </w:rPr>
        <w:t>Красной книги</w:t>
      </w:r>
      <w:r w:rsidRPr="006862FA">
        <w:rPr>
          <w:rFonts w:ascii="Times New Roman" w:hAnsi="Times New Roman" w:cs="Times New Roman"/>
          <w:sz w:val="24"/>
          <w:szCs w:val="24"/>
        </w:rPr>
        <w:t>.</w:t>
      </w:r>
    </w:p>
    <w:p w:rsidR="00B3436D" w:rsidRPr="006862FA" w:rsidRDefault="00B3436D" w:rsidP="00B3436D">
      <w:pPr>
        <w:rPr>
          <w:rFonts w:ascii="Times New Roman" w:hAnsi="Times New Roman" w:cs="Times New Roman"/>
          <w:sz w:val="24"/>
          <w:szCs w:val="24"/>
        </w:rPr>
      </w:pPr>
      <w:r w:rsidRPr="006862FA">
        <w:rPr>
          <w:rFonts w:ascii="Times New Roman" w:hAnsi="Times New Roman" w:cs="Times New Roman"/>
          <w:sz w:val="24"/>
          <w:szCs w:val="24"/>
        </w:rPr>
        <w:t xml:space="preserve">Кроме того, МСОП публикует рекомендации по применению категорий и критериев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МСОП в региональном или национальном масштабе (МСОП 2012b). Исходя из этого, многие страны инициировали программы оценки риска исчезновения видов, происходящих в их границах. Эти страны смогут внедрить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основанный на национальном риске исчезновения, после того, как они проведут, по крайней мере,</w:t>
      </w:r>
      <w:r>
        <w:rPr>
          <w:rFonts w:ascii="Times New Roman" w:hAnsi="Times New Roman" w:cs="Times New Roman"/>
          <w:sz w:val="24"/>
          <w:szCs w:val="24"/>
        </w:rPr>
        <w:t xml:space="preserve"> два национальных индекса Красной книги, и</w:t>
      </w:r>
      <w:r w:rsidRPr="006862FA">
        <w:rPr>
          <w:rFonts w:ascii="Times New Roman" w:hAnsi="Times New Roman" w:cs="Times New Roman"/>
          <w:sz w:val="24"/>
          <w:szCs w:val="24"/>
        </w:rPr>
        <w:t xml:space="preserve">спользуя систему МСОП согласованным образом (Bubb et al., 2009). Все большее число стран в настоящее время завершили национальные индексы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для ряда таксонов (например, Gärdenfors 2010, Pihl &amp; Flensted 2011).</w:t>
      </w:r>
    </w:p>
    <w:p w:rsidR="00B3436D" w:rsidRPr="006862FA" w:rsidRDefault="00B3436D" w:rsidP="00B3436D">
      <w:pPr>
        <w:rPr>
          <w:rFonts w:ascii="Times New Roman" w:hAnsi="Times New Roman" w:cs="Times New Roman"/>
          <w:sz w:val="24"/>
          <w:szCs w:val="24"/>
        </w:rPr>
      </w:pPr>
      <w:r w:rsidRPr="006862FA">
        <w:rPr>
          <w:rFonts w:ascii="Times New Roman" w:hAnsi="Times New Roman" w:cs="Times New Roman"/>
          <w:sz w:val="24"/>
          <w:szCs w:val="24"/>
        </w:rPr>
        <w:t xml:space="preserve">Хотя глобальные индексы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можно дезагрегировать, чтобы показать тенденции для видов в меньших пространственных масштабах, обратное неверно. Национальные или региональные индексы </w:t>
      </w:r>
      <w:r>
        <w:rPr>
          <w:rFonts w:ascii="Times New Roman" w:hAnsi="Times New Roman" w:cs="Times New Roman"/>
          <w:sz w:val="24"/>
          <w:szCs w:val="24"/>
        </w:rPr>
        <w:t>Красной книги</w:t>
      </w:r>
      <w:r w:rsidRPr="006862FA">
        <w:rPr>
          <w:rFonts w:ascii="Times New Roman" w:hAnsi="Times New Roman" w:cs="Times New Roman"/>
          <w:sz w:val="24"/>
          <w:szCs w:val="24"/>
        </w:rPr>
        <w:t xml:space="preserve"> не могут быть агрегированы для получения индексов </w:t>
      </w:r>
      <w:r>
        <w:rPr>
          <w:rFonts w:ascii="Times New Roman" w:hAnsi="Times New Roman" w:cs="Times New Roman"/>
          <w:sz w:val="24"/>
          <w:szCs w:val="24"/>
        </w:rPr>
        <w:t>Красной книги</w:t>
      </w:r>
      <w:r w:rsidRPr="006862FA">
        <w:rPr>
          <w:rFonts w:ascii="Times New Roman" w:hAnsi="Times New Roman" w:cs="Times New Roman"/>
          <w:sz w:val="24"/>
          <w:szCs w:val="24"/>
        </w:rPr>
        <w:t>, отражающих глобальные тенденции. Это связано с тем, что глобальный риск исчезновения таксона должен оцениваться в глобальном масштабе и не может быть непосредственно определен из нескольких оценок национального масштаба по всему диапазону (хотя данные таких оценок могут быть агрегированы для включения в глобальную оценку).</w:t>
      </w:r>
    </w:p>
    <w:p w:rsidR="00B3436D" w:rsidRPr="006862FA" w:rsidRDefault="00B3436D" w:rsidP="00B3436D">
      <w:pPr>
        <w:rPr>
          <w:rFonts w:ascii="Times New Roman" w:hAnsi="Times New Roman" w:cs="Times New Roman"/>
          <w:b/>
          <w:sz w:val="24"/>
          <w:szCs w:val="24"/>
        </w:rPr>
      </w:pPr>
      <w:r w:rsidRPr="006862FA">
        <w:rPr>
          <w:rFonts w:ascii="Times New Roman" w:hAnsi="Times New Roman" w:cs="Times New Roman"/>
          <w:b/>
          <w:sz w:val="24"/>
          <w:szCs w:val="24"/>
        </w:rPr>
        <w:t>Источники расхождений:</w:t>
      </w:r>
    </w:p>
    <w:p w:rsidR="00B3436D" w:rsidRPr="003B678E" w:rsidRDefault="00B3436D" w:rsidP="00B3436D">
      <w:pPr>
        <w:rPr>
          <w:rFonts w:ascii="Times New Roman" w:hAnsi="Times New Roman" w:cs="Times New Roman"/>
          <w:sz w:val="24"/>
          <w:szCs w:val="24"/>
        </w:rPr>
      </w:pPr>
      <w:r w:rsidRPr="006862FA">
        <w:rPr>
          <w:rFonts w:ascii="Times New Roman" w:hAnsi="Times New Roman" w:cs="Times New Roman"/>
          <w:sz w:val="24"/>
          <w:szCs w:val="24"/>
        </w:rPr>
        <w:t xml:space="preserve">Некоторые страны оценили национальный риск исчезновения видов, происходящих в стране, и повторили такие оценки, позволив составить национальный индекс </w:t>
      </w:r>
      <w:r>
        <w:rPr>
          <w:rFonts w:ascii="Times New Roman" w:hAnsi="Times New Roman" w:cs="Times New Roman"/>
          <w:sz w:val="24"/>
          <w:szCs w:val="24"/>
        </w:rPr>
        <w:t>Красной книги</w:t>
      </w:r>
      <w:r w:rsidRPr="006862FA">
        <w:rPr>
          <w:rFonts w:ascii="Times New Roman" w:hAnsi="Times New Roman" w:cs="Times New Roman"/>
          <w:sz w:val="24"/>
          <w:szCs w:val="24"/>
        </w:rPr>
        <w:t>. Это может отличаться от показателя, описанного здесь, поскольку (а) он рассматривает национальный, а не глобальный риск исчезновения, и (б)</w:t>
      </w:r>
      <w:r w:rsidRPr="00EC4762">
        <w:rPr>
          <w:rFonts w:ascii="Times New Roman" w:hAnsi="Times New Roman" w:cs="Times New Roman"/>
          <w:sz w:val="24"/>
          <w:szCs w:val="24"/>
        </w:rPr>
        <w:t xml:space="preserve"> </w:t>
      </w:r>
      <w:r>
        <w:rPr>
          <w:rFonts w:ascii="Times New Roman" w:hAnsi="Times New Roman" w:cs="Times New Roman"/>
          <w:sz w:val="24"/>
          <w:szCs w:val="24"/>
        </w:rPr>
        <w:t>п</w:t>
      </w:r>
      <w:r w:rsidRPr="006862FA">
        <w:rPr>
          <w:rFonts w:ascii="Times New Roman" w:hAnsi="Times New Roman" w:cs="Times New Roman"/>
          <w:sz w:val="24"/>
          <w:szCs w:val="24"/>
        </w:rPr>
        <w:t>отому что в нем не учитывается национальная ответственность за сохранение каждого вида, рассматривая как равные как те виды, которые</w:t>
      </w:r>
      <w:r>
        <w:rPr>
          <w:rFonts w:ascii="Times New Roman" w:hAnsi="Times New Roman" w:cs="Times New Roman"/>
          <w:sz w:val="24"/>
          <w:szCs w:val="24"/>
        </w:rPr>
        <w:t xml:space="preserve"> не</w:t>
      </w:r>
      <w:r w:rsidRPr="006862FA">
        <w:rPr>
          <w:rFonts w:ascii="Times New Roman" w:hAnsi="Times New Roman" w:cs="Times New Roman"/>
          <w:sz w:val="24"/>
          <w:szCs w:val="24"/>
        </w:rPr>
        <w:t xml:space="preserve"> про</w:t>
      </w:r>
      <w:r>
        <w:rPr>
          <w:rFonts w:ascii="Times New Roman" w:hAnsi="Times New Roman" w:cs="Times New Roman"/>
          <w:sz w:val="24"/>
          <w:szCs w:val="24"/>
        </w:rPr>
        <w:t>живают</w:t>
      </w:r>
      <w:r w:rsidRPr="006862FA">
        <w:rPr>
          <w:rFonts w:ascii="Times New Roman" w:hAnsi="Times New Roman" w:cs="Times New Roman"/>
          <w:sz w:val="24"/>
          <w:szCs w:val="24"/>
        </w:rPr>
        <w:t xml:space="preserve"> нигде за пределами страны (то есть национальные эндемики), так и те, которые имеют большие ареалы, которые встречаются во многих других странах. Любые такие различия будут меньше для стран, в которых высокая доля видов является эндемичной (то есть, только в этой стране), как и </w:t>
      </w:r>
      <w:r>
        <w:rPr>
          <w:rFonts w:ascii="Times New Roman" w:hAnsi="Times New Roman" w:cs="Times New Roman"/>
          <w:sz w:val="24"/>
          <w:szCs w:val="24"/>
        </w:rPr>
        <w:t>во</w:t>
      </w:r>
      <w:r w:rsidRPr="006862FA">
        <w:rPr>
          <w:rFonts w:ascii="Times New Roman" w:hAnsi="Times New Roman" w:cs="Times New Roman"/>
          <w:sz w:val="24"/>
          <w:szCs w:val="24"/>
        </w:rPr>
        <w:t xml:space="preserve"> многих </w:t>
      </w:r>
      <w:r>
        <w:rPr>
          <w:rFonts w:ascii="Times New Roman" w:hAnsi="Times New Roman" w:cs="Times New Roman"/>
          <w:sz w:val="24"/>
          <w:szCs w:val="24"/>
        </w:rPr>
        <w:t>островных странах</w:t>
      </w:r>
      <w:r w:rsidRPr="006862FA">
        <w:rPr>
          <w:rFonts w:ascii="Times New Roman" w:hAnsi="Times New Roman" w:cs="Times New Roman"/>
          <w:sz w:val="24"/>
          <w:szCs w:val="24"/>
        </w:rPr>
        <w:t xml:space="preserve"> и горных стран</w:t>
      </w:r>
      <w:r>
        <w:rPr>
          <w:rFonts w:ascii="Times New Roman" w:hAnsi="Times New Roman" w:cs="Times New Roman"/>
          <w:sz w:val="24"/>
          <w:szCs w:val="24"/>
        </w:rPr>
        <w:t>ах</w:t>
      </w:r>
      <w:r w:rsidRPr="006862FA">
        <w:rPr>
          <w:rFonts w:ascii="Times New Roman" w:hAnsi="Times New Roman" w:cs="Times New Roman"/>
          <w:sz w:val="24"/>
          <w:szCs w:val="24"/>
        </w:rPr>
        <w:t>, особенно в тропиках. Различия будут больше для стран, в которых высокая доля видов имеет широкое распространение во многих странах.</w:t>
      </w:r>
    </w:p>
    <w:p w:rsidR="00B3436D" w:rsidRPr="00FD49F4" w:rsidRDefault="00B3436D" w:rsidP="00B3436D">
      <w:pPr>
        <w:rPr>
          <w:rFonts w:ascii="Times New Roman" w:hAnsi="Times New Roman" w:cs="Times New Roman"/>
          <w:b/>
          <w:sz w:val="24"/>
          <w:szCs w:val="24"/>
        </w:rPr>
      </w:pPr>
      <w:r w:rsidRPr="00FD49F4">
        <w:rPr>
          <w:rFonts w:ascii="Times New Roman" w:hAnsi="Times New Roman" w:cs="Times New Roman"/>
          <w:b/>
          <w:sz w:val="24"/>
          <w:szCs w:val="24"/>
        </w:rPr>
        <w:t>Источники данных</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lastRenderedPageBreak/>
        <w:t>Описание:</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 xml:space="preserve">Национальные агентства, производящие соответствующие данные, включают правительство, неправительственные организации (НПО) и академические учреждения, работающие совместно и отдельно. Данные собираются из опубликованных и неопубликованных источников, экспертов по видам, ученых и природоохранных организаций через переписку, семинары и электронные форумы. Данные представляются национальными учреждениями </w:t>
      </w:r>
      <w:r>
        <w:rPr>
          <w:rFonts w:ascii="Times New Roman" w:hAnsi="Times New Roman" w:cs="Times New Roman"/>
          <w:sz w:val="24"/>
          <w:szCs w:val="24"/>
        </w:rPr>
        <w:t xml:space="preserve">в </w:t>
      </w:r>
      <w:r w:rsidRPr="00FD49F4">
        <w:rPr>
          <w:rFonts w:ascii="Times New Roman" w:hAnsi="Times New Roman" w:cs="Times New Roman"/>
          <w:sz w:val="24"/>
          <w:szCs w:val="24"/>
        </w:rPr>
        <w:t>МСОП или собираются в рамках инициатив Партнерства «</w:t>
      </w:r>
      <w:r>
        <w:rPr>
          <w:rFonts w:ascii="Times New Roman" w:hAnsi="Times New Roman" w:cs="Times New Roman"/>
          <w:sz w:val="24"/>
          <w:szCs w:val="24"/>
        </w:rPr>
        <w:t>Красной книги</w:t>
      </w:r>
      <w:r w:rsidRPr="00FD49F4">
        <w:rPr>
          <w:rFonts w:ascii="Times New Roman" w:hAnsi="Times New Roman" w:cs="Times New Roman"/>
          <w:sz w:val="24"/>
          <w:szCs w:val="24"/>
        </w:rPr>
        <w:t>». В период с 2013 по 2</w:t>
      </w:r>
      <w:r>
        <w:rPr>
          <w:rFonts w:ascii="Times New Roman" w:hAnsi="Times New Roman" w:cs="Times New Roman"/>
          <w:sz w:val="24"/>
          <w:szCs w:val="24"/>
        </w:rPr>
        <w:t>01</w:t>
      </w:r>
      <w:r w:rsidRPr="00FD49F4">
        <w:rPr>
          <w:rFonts w:ascii="Times New Roman" w:hAnsi="Times New Roman" w:cs="Times New Roman"/>
          <w:sz w:val="24"/>
          <w:szCs w:val="24"/>
        </w:rPr>
        <w:t>6 год Партнер</w:t>
      </w:r>
      <w:r>
        <w:rPr>
          <w:rFonts w:ascii="Times New Roman" w:hAnsi="Times New Roman" w:cs="Times New Roman"/>
          <w:sz w:val="24"/>
          <w:szCs w:val="24"/>
        </w:rPr>
        <w:t>ство</w:t>
      </w:r>
      <w:r w:rsidRPr="00FD49F4">
        <w:rPr>
          <w:rFonts w:ascii="Times New Roman" w:hAnsi="Times New Roman" w:cs="Times New Roman"/>
          <w:sz w:val="24"/>
          <w:szCs w:val="24"/>
        </w:rPr>
        <w:t xml:space="preserve"> </w:t>
      </w:r>
      <w:r>
        <w:rPr>
          <w:rFonts w:ascii="Times New Roman" w:hAnsi="Times New Roman" w:cs="Times New Roman"/>
          <w:sz w:val="24"/>
          <w:szCs w:val="24"/>
        </w:rPr>
        <w:t>Красной книги включало</w:t>
      </w:r>
      <w:r w:rsidRPr="00FD49F4">
        <w:rPr>
          <w:rFonts w:ascii="Times New Roman" w:hAnsi="Times New Roman" w:cs="Times New Roman"/>
          <w:sz w:val="24"/>
          <w:szCs w:val="24"/>
        </w:rPr>
        <w:t>:</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lang w:val="en-US"/>
        </w:rPr>
        <w:t>BirdLife</w:t>
      </w:r>
      <w:r w:rsidRPr="00FD49F4">
        <w:rPr>
          <w:rFonts w:ascii="Times New Roman" w:hAnsi="Times New Roman" w:cs="Times New Roman"/>
          <w:sz w:val="24"/>
          <w:szCs w:val="24"/>
        </w:rPr>
        <w:t xml:space="preserve"> </w:t>
      </w:r>
      <w:r w:rsidRPr="00FD49F4">
        <w:rPr>
          <w:rFonts w:ascii="Times New Roman" w:hAnsi="Times New Roman" w:cs="Times New Roman"/>
          <w:sz w:val="24"/>
          <w:szCs w:val="24"/>
          <w:lang w:val="en-US"/>
        </w:rPr>
        <w:t>International</w:t>
      </w:r>
      <w:r w:rsidRPr="00FD49F4">
        <w:rPr>
          <w:rFonts w:ascii="Times New Roman" w:hAnsi="Times New Roman" w:cs="Times New Roman"/>
          <w:sz w:val="24"/>
          <w:szCs w:val="24"/>
        </w:rPr>
        <w:t xml:space="preserve">; Международный центр охраны ботанических садов; </w:t>
      </w:r>
      <w:r w:rsidRPr="00945232">
        <w:rPr>
          <w:rFonts w:ascii="Times New Roman" w:hAnsi="Times New Roman" w:cs="Times New Roman"/>
          <w:sz w:val="24"/>
          <w:szCs w:val="24"/>
        </w:rPr>
        <w:t xml:space="preserve">Международная компания, занимающаяся разработкой природоохранных технологий </w:t>
      </w:r>
      <w:r w:rsidRPr="00FD49F4">
        <w:rPr>
          <w:rFonts w:ascii="Times New Roman" w:hAnsi="Times New Roman" w:cs="Times New Roman"/>
          <w:sz w:val="24"/>
          <w:szCs w:val="24"/>
          <w:lang w:val="en-US"/>
        </w:rPr>
        <w:t>Conservation</w:t>
      </w:r>
      <w:r w:rsidRPr="00FD49F4">
        <w:rPr>
          <w:rFonts w:ascii="Times New Roman" w:hAnsi="Times New Roman" w:cs="Times New Roman"/>
          <w:sz w:val="24"/>
          <w:szCs w:val="24"/>
        </w:rPr>
        <w:t xml:space="preserve"> </w:t>
      </w:r>
      <w:r w:rsidRPr="00FD49F4">
        <w:rPr>
          <w:rFonts w:ascii="Times New Roman" w:hAnsi="Times New Roman" w:cs="Times New Roman"/>
          <w:sz w:val="24"/>
          <w:szCs w:val="24"/>
          <w:lang w:val="en-US"/>
        </w:rPr>
        <w:t>International</w:t>
      </w:r>
      <w:r w:rsidRPr="00FD49F4">
        <w:rPr>
          <w:rFonts w:ascii="Times New Roman" w:hAnsi="Times New Roman" w:cs="Times New Roman"/>
          <w:sz w:val="24"/>
          <w:szCs w:val="24"/>
        </w:rPr>
        <w:t xml:space="preserve">; </w:t>
      </w:r>
      <w:r w:rsidRPr="00FD49F4">
        <w:rPr>
          <w:rFonts w:ascii="Times New Roman" w:hAnsi="Times New Roman" w:cs="Times New Roman"/>
          <w:sz w:val="24"/>
          <w:szCs w:val="24"/>
          <w:lang w:val="en-US"/>
        </w:rPr>
        <w:t>Microsoft</w:t>
      </w:r>
      <w:r w:rsidRPr="00FD49F4">
        <w:rPr>
          <w:rFonts w:ascii="Times New Roman" w:hAnsi="Times New Roman" w:cs="Times New Roman"/>
          <w:sz w:val="24"/>
          <w:szCs w:val="24"/>
        </w:rPr>
        <w:t xml:space="preserve">; </w:t>
      </w:r>
      <w:r w:rsidRPr="00945232">
        <w:rPr>
          <w:rFonts w:ascii="Times New Roman" w:hAnsi="Times New Roman" w:cs="Times New Roman"/>
          <w:sz w:val="24"/>
          <w:szCs w:val="24"/>
        </w:rPr>
        <w:t>NatureServe</w:t>
      </w:r>
      <w:r w:rsidRPr="00FD49F4">
        <w:rPr>
          <w:rFonts w:ascii="Times New Roman" w:hAnsi="Times New Roman" w:cs="Times New Roman"/>
          <w:sz w:val="24"/>
          <w:szCs w:val="24"/>
        </w:rPr>
        <w:t xml:space="preserve">; Королевский ботанический сад, Кью; Римский университет Сапиенцы; Техасский университет </w:t>
      </w:r>
      <w:r w:rsidRPr="00FD49F4">
        <w:rPr>
          <w:rFonts w:ascii="Times New Roman" w:hAnsi="Times New Roman" w:cs="Times New Roman"/>
          <w:sz w:val="24"/>
          <w:szCs w:val="24"/>
          <w:lang w:val="en-US"/>
        </w:rPr>
        <w:t>A</w:t>
      </w:r>
      <w:r w:rsidRPr="00FD49F4">
        <w:rPr>
          <w:rFonts w:ascii="Times New Roman" w:hAnsi="Times New Roman" w:cs="Times New Roman"/>
          <w:sz w:val="24"/>
          <w:szCs w:val="24"/>
        </w:rPr>
        <w:t xml:space="preserve"> &amp; </w:t>
      </w:r>
      <w:r w:rsidRPr="00FD49F4">
        <w:rPr>
          <w:rFonts w:ascii="Times New Roman" w:hAnsi="Times New Roman" w:cs="Times New Roman"/>
          <w:sz w:val="24"/>
          <w:szCs w:val="24"/>
          <w:lang w:val="en-US"/>
        </w:rPr>
        <w:t>M</w:t>
      </w:r>
      <w:r w:rsidRPr="00FD49F4">
        <w:rPr>
          <w:rFonts w:ascii="Times New Roman" w:hAnsi="Times New Roman" w:cs="Times New Roman"/>
          <w:sz w:val="24"/>
          <w:szCs w:val="24"/>
        </w:rPr>
        <w:t xml:space="preserve">; </w:t>
      </w:r>
      <w:r w:rsidRPr="00FD49F4">
        <w:rPr>
          <w:rFonts w:ascii="Times New Roman" w:hAnsi="Times New Roman" w:cs="Times New Roman"/>
          <w:sz w:val="24"/>
          <w:szCs w:val="24"/>
          <w:lang w:val="en-US"/>
        </w:rPr>
        <w:t>Wildscreen</w:t>
      </w:r>
      <w:r w:rsidRPr="00FD49F4">
        <w:rPr>
          <w:rFonts w:ascii="Times New Roman" w:hAnsi="Times New Roman" w:cs="Times New Roman"/>
          <w:sz w:val="24"/>
          <w:szCs w:val="24"/>
        </w:rPr>
        <w:t xml:space="preserve">; </w:t>
      </w:r>
      <w:r>
        <w:rPr>
          <w:rFonts w:ascii="Times New Roman" w:hAnsi="Times New Roman" w:cs="Times New Roman"/>
          <w:sz w:val="24"/>
          <w:szCs w:val="24"/>
        </w:rPr>
        <w:t>и</w:t>
      </w:r>
      <w:r w:rsidRPr="00FD49F4">
        <w:rPr>
          <w:rFonts w:ascii="Times New Roman" w:hAnsi="Times New Roman" w:cs="Times New Roman"/>
          <w:sz w:val="24"/>
          <w:szCs w:val="24"/>
        </w:rPr>
        <w:t xml:space="preserve"> Зоологическое общество Лондона.</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Процесс сбора:</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См. Информацию в других категориях.</w:t>
      </w:r>
    </w:p>
    <w:p w:rsidR="00B3436D" w:rsidRPr="00FD49F4" w:rsidRDefault="00B3436D" w:rsidP="00B3436D">
      <w:pPr>
        <w:rPr>
          <w:rFonts w:ascii="Times New Roman" w:hAnsi="Times New Roman" w:cs="Times New Roman"/>
          <w:b/>
          <w:sz w:val="24"/>
          <w:szCs w:val="24"/>
        </w:rPr>
      </w:pPr>
      <w:r w:rsidRPr="00FD49F4">
        <w:rPr>
          <w:rFonts w:ascii="Times New Roman" w:hAnsi="Times New Roman" w:cs="Times New Roman"/>
          <w:b/>
          <w:sz w:val="24"/>
          <w:szCs w:val="24"/>
        </w:rPr>
        <w:t>Доступность данных</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Описание:</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Индекс «</w:t>
      </w:r>
      <w:r>
        <w:rPr>
          <w:rFonts w:ascii="Times New Roman" w:hAnsi="Times New Roman" w:cs="Times New Roman"/>
          <w:sz w:val="24"/>
          <w:szCs w:val="24"/>
        </w:rPr>
        <w:t>Красной книги</w:t>
      </w:r>
      <w:r w:rsidRPr="00FD49F4">
        <w:rPr>
          <w:rFonts w:ascii="Times New Roman" w:hAnsi="Times New Roman" w:cs="Times New Roman"/>
          <w:sz w:val="24"/>
          <w:szCs w:val="24"/>
        </w:rPr>
        <w:t xml:space="preserve">» классифицирован по стандарту </w:t>
      </w:r>
      <w:r>
        <w:rPr>
          <w:rFonts w:ascii="Times New Roman" w:hAnsi="Times New Roman" w:cs="Times New Roman"/>
          <w:sz w:val="24"/>
          <w:szCs w:val="24"/>
        </w:rPr>
        <w:t>МРГ-ЦУР</w:t>
      </w:r>
      <w:r w:rsidRPr="00FD49F4">
        <w:rPr>
          <w:rFonts w:ascii="Times New Roman" w:hAnsi="Times New Roman" w:cs="Times New Roman"/>
          <w:sz w:val="24"/>
          <w:szCs w:val="24"/>
        </w:rPr>
        <w:t xml:space="preserve"> как уровень 1. Текущие данные доступны для всех стран мира, и они обновляются регулярно (примерно один раз в четыре года).</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Временные ряды:</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С 1980 года (приблизительно 35 лет).</w:t>
      </w:r>
    </w:p>
    <w:p w:rsidR="00B3436D" w:rsidRPr="00FD49F4" w:rsidRDefault="00B3436D" w:rsidP="00B3436D">
      <w:pPr>
        <w:rPr>
          <w:rFonts w:ascii="Times New Roman" w:hAnsi="Times New Roman" w:cs="Times New Roman"/>
          <w:b/>
          <w:sz w:val="24"/>
          <w:szCs w:val="24"/>
        </w:rPr>
      </w:pPr>
      <w:r w:rsidRPr="00FD49F4">
        <w:rPr>
          <w:rFonts w:ascii="Times New Roman" w:hAnsi="Times New Roman" w:cs="Times New Roman"/>
          <w:b/>
          <w:sz w:val="24"/>
          <w:szCs w:val="24"/>
        </w:rPr>
        <w:t>Календарь</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Сбор данных:</w:t>
      </w:r>
    </w:p>
    <w:p w:rsidR="00B3436D" w:rsidRPr="00FD49F4" w:rsidRDefault="00B3436D" w:rsidP="00B3436D">
      <w:pPr>
        <w:rPr>
          <w:rFonts w:ascii="Times New Roman" w:hAnsi="Times New Roman" w:cs="Times New Roman"/>
          <w:sz w:val="24"/>
          <w:szCs w:val="24"/>
        </w:rPr>
      </w:pPr>
      <w:r>
        <w:rPr>
          <w:rFonts w:ascii="Times New Roman" w:hAnsi="Times New Roman" w:cs="Times New Roman"/>
          <w:sz w:val="24"/>
          <w:szCs w:val="24"/>
        </w:rPr>
        <w:t>Красная книга</w:t>
      </w:r>
      <w:r w:rsidRPr="00FD49F4">
        <w:rPr>
          <w:rFonts w:ascii="Times New Roman" w:hAnsi="Times New Roman" w:cs="Times New Roman"/>
          <w:sz w:val="24"/>
          <w:szCs w:val="24"/>
        </w:rPr>
        <w:t xml:space="preserve"> МСОП под угрозой исч</w:t>
      </w:r>
      <w:r>
        <w:rPr>
          <w:rFonts w:ascii="Times New Roman" w:hAnsi="Times New Roman" w:cs="Times New Roman"/>
          <w:sz w:val="24"/>
          <w:szCs w:val="24"/>
        </w:rPr>
        <w:t xml:space="preserve">езновения ежегодно обновляется. </w:t>
      </w:r>
      <w:r w:rsidRPr="00FD49F4">
        <w:rPr>
          <w:rFonts w:ascii="Times New Roman" w:hAnsi="Times New Roman" w:cs="Times New Roman"/>
          <w:sz w:val="24"/>
          <w:szCs w:val="24"/>
        </w:rPr>
        <w:t xml:space="preserve">Индексы </w:t>
      </w:r>
      <w:r>
        <w:rPr>
          <w:rFonts w:ascii="Times New Roman" w:hAnsi="Times New Roman" w:cs="Times New Roman"/>
          <w:sz w:val="24"/>
          <w:szCs w:val="24"/>
        </w:rPr>
        <w:t>Красной книги</w:t>
      </w:r>
      <w:r w:rsidRPr="00FD49F4">
        <w:rPr>
          <w:rFonts w:ascii="Times New Roman" w:hAnsi="Times New Roman" w:cs="Times New Roman"/>
          <w:sz w:val="24"/>
          <w:szCs w:val="24"/>
        </w:rPr>
        <w:t xml:space="preserve"> для любых наборов видов, которые были всесторонне пересмотрены в этом году, обычно выпускаются вместе с обновлением </w:t>
      </w:r>
      <w:r>
        <w:rPr>
          <w:rFonts w:ascii="Times New Roman" w:hAnsi="Times New Roman" w:cs="Times New Roman"/>
          <w:sz w:val="24"/>
          <w:szCs w:val="24"/>
        </w:rPr>
        <w:t>Красной книги</w:t>
      </w:r>
      <w:r w:rsidRPr="00FD49F4">
        <w:rPr>
          <w:rFonts w:ascii="Times New Roman" w:hAnsi="Times New Roman" w:cs="Times New Roman"/>
          <w:sz w:val="24"/>
          <w:szCs w:val="24"/>
        </w:rPr>
        <w:t xml:space="preserve"> МСОП. Данные хранятся и управляются в</w:t>
      </w:r>
      <w:r>
        <w:rPr>
          <w:rFonts w:ascii="Times New Roman" w:hAnsi="Times New Roman" w:cs="Times New Roman"/>
          <w:sz w:val="24"/>
          <w:szCs w:val="24"/>
        </w:rPr>
        <w:t xml:space="preserve"> информационной</w:t>
      </w:r>
      <w:r w:rsidRPr="00FD49F4">
        <w:rPr>
          <w:rFonts w:ascii="Times New Roman" w:hAnsi="Times New Roman" w:cs="Times New Roman"/>
          <w:sz w:val="24"/>
          <w:szCs w:val="24"/>
        </w:rPr>
        <w:t xml:space="preserve"> базе данных</w:t>
      </w:r>
      <w:r w:rsidRPr="008308B6">
        <w:rPr>
          <w:rFonts w:ascii="Times New Roman" w:hAnsi="Times New Roman" w:cs="Times New Roman"/>
          <w:sz w:val="24"/>
          <w:szCs w:val="24"/>
        </w:rPr>
        <w:t xml:space="preserve"> </w:t>
      </w:r>
      <w:r>
        <w:rPr>
          <w:rFonts w:ascii="Times New Roman" w:hAnsi="Times New Roman" w:cs="Times New Roman"/>
          <w:sz w:val="24"/>
          <w:szCs w:val="24"/>
        </w:rPr>
        <w:t>о Видах</w:t>
      </w:r>
      <w:r w:rsidRPr="00FD49F4">
        <w:rPr>
          <w:rFonts w:ascii="Times New Roman" w:hAnsi="Times New Roman" w:cs="Times New Roman"/>
          <w:sz w:val="24"/>
          <w:szCs w:val="24"/>
        </w:rPr>
        <w:t xml:space="preserve"> </w:t>
      </w:r>
      <w:r w:rsidRPr="008308B6">
        <w:rPr>
          <w:rFonts w:ascii="Times New Roman" w:hAnsi="Times New Roman" w:cs="Times New Roman"/>
          <w:sz w:val="24"/>
          <w:szCs w:val="24"/>
        </w:rPr>
        <w:t>(</w:t>
      </w:r>
      <w:r>
        <w:rPr>
          <w:rFonts w:ascii="Times New Roman" w:hAnsi="Times New Roman" w:cs="Times New Roman"/>
          <w:sz w:val="24"/>
          <w:szCs w:val="24"/>
          <w:lang w:val="en-US"/>
        </w:rPr>
        <w:t>Species</w:t>
      </w:r>
      <w:r w:rsidRPr="00FD49F4">
        <w:rPr>
          <w:rFonts w:ascii="Times New Roman" w:hAnsi="Times New Roman" w:cs="Times New Roman"/>
          <w:sz w:val="24"/>
          <w:szCs w:val="24"/>
        </w:rPr>
        <w:t xml:space="preserve"> </w:t>
      </w:r>
      <w:r w:rsidRPr="00FD49F4">
        <w:rPr>
          <w:rFonts w:ascii="Times New Roman" w:hAnsi="Times New Roman" w:cs="Times New Roman"/>
          <w:sz w:val="24"/>
          <w:szCs w:val="24"/>
          <w:lang w:val="en-US"/>
        </w:rPr>
        <w:t>Information</w:t>
      </w:r>
      <w:r w:rsidRPr="00FD49F4">
        <w:rPr>
          <w:rFonts w:ascii="Times New Roman" w:hAnsi="Times New Roman" w:cs="Times New Roman"/>
          <w:sz w:val="24"/>
          <w:szCs w:val="24"/>
        </w:rPr>
        <w:t xml:space="preserve"> </w:t>
      </w:r>
      <w:r w:rsidRPr="00FD49F4">
        <w:rPr>
          <w:rFonts w:ascii="Times New Roman" w:hAnsi="Times New Roman" w:cs="Times New Roman"/>
          <w:sz w:val="24"/>
          <w:szCs w:val="24"/>
          <w:lang w:val="en-US"/>
        </w:rPr>
        <w:t>Service</w:t>
      </w:r>
      <w:r>
        <w:rPr>
          <w:rFonts w:ascii="Times New Roman" w:hAnsi="Times New Roman" w:cs="Times New Roman"/>
          <w:sz w:val="24"/>
          <w:szCs w:val="24"/>
        </w:rPr>
        <w:t>),</w:t>
      </w:r>
      <w:r w:rsidRPr="00FD49F4">
        <w:rPr>
          <w:rFonts w:ascii="Times New Roman" w:hAnsi="Times New Roman" w:cs="Times New Roman"/>
          <w:sz w:val="24"/>
          <w:szCs w:val="24"/>
        </w:rPr>
        <w:t xml:space="preserve"> и </w:t>
      </w:r>
      <w:r>
        <w:rPr>
          <w:rFonts w:ascii="Times New Roman" w:hAnsi="Times New Roman" w:cs="Times New Roman"/>
          <w:sz w:val="24"/>
          <w:szCs w:val="24"/>
        </w:rPr>
        <w:t>делаются</w:t>
      </w:r>
      <w:r w:rsidRPr="00FD49F4">
        <w:rPr>
          <w:rFonts w:ascii="Times New Roman" w:hAnsi="Times New Roman" w:cs="Times New Roman"/>
          <w:sz w:val="24"/>
          <w:szCs w:val="24"/>
        </w:rPr>
        <w:t xml:space="preserve"> свободно</w:t>
      </w:r>
      <w:r>
        <w:rPr>
          <w:rFonts w:ascii="Times New Roman" w:hAnsi="Times New Roman" w:cs="Times New Roman"/>
          <w:sz w:val="24"/>
          <w:szCs w:val="24"/>
        </w:rPr>
        <w:t xml:space="preserve"> д</w:t>
      </w:r>
      <w:r w:rsidRPr="00FD49F4">
        <w:rPr>
          <w:rFonts w:ascii="Times New Roman" w:hAnsi="Times New Roman" w:cs="Times New Roman"/>
          <w:sz w:val="24"/>
          <w:szCs w:val="24"/>
        </w:rPr>
        <w:t>оступны</w:t>
      </w:r>
      <w:r>
        <w:rPr>
          <w:rFonts w:ascii="Times New Roman" w:hAnsi="Times New Roman" w:cs="Times New Roman"/>
          <w:sz w:val="24"/>
          <w:szCs w:val="24"/>
        </w:rPr>
        <w:t>ми</w:t>
      </w:r>
      <w:r w:rsidRPr="00FD49F4">
        <w:rPr>
          <w:rFonts w:ascii="Times New Roman" w:hAnsi="Times New Roman" w:cs="Times New Roman"/>
          <w:sz w:val="24"/>
          <w:szCs w:val="24"/>
        </w:rPr>
        <w:t xml:space="preserve"> для некоммерческого использования через веб-сайт </w:t>
      </w:r>
      <w:r>
        <w:rPr>
          <w:rFonts w:ascii="Times New Roman" w:hAnsi="Times New Roman" w:cs="Times New Roman"/>
          <w:sz w:val="24"/>
          <w:szCs w:val="24"/>
        </w:rPr>
        <w:t>Красной книги</w:t>
      </w:r>
      <w:r w:rsidRPr="00FD49F4">
        <w:rPr>
          <w:rFonts w:ascii="Times New Roman" w:hAnsi="Times New Roman" w:cs="Times New Roman"/>
          <w:sz w:val="24"/>
          <w:szCs w:val="24"/>
        </w:rPr>
        <w:t xml:space="preserve"> МСОП. Переоценка риска исчезновения требуется для каж</w:t>
      </w:r>
      <w:r>
        <w:rPr>
          <w:rFonts w:ascii="Times New Roman" w:hAnsi="Times New Roman" w:cs="Times New Roman"/>
          <w:sz w:val="24"/>
          <w:szCs w:val="24"/>
        </w:rPr>
        <w:t xml:space="preserve">дого вида, оцененного в Красной книге </w:t>
      </w:r>
      <w:r w:rsidRPr="00FD49F4">
        <w:rPr>
          <w:rFonts w:ascii="Times New Roman" w:hAnsi="Times New Roman" w:cs="Times New Roman"/>
          <w:sz w:val="24"/>
          <w:szCs w:val="24"/>
        </w:rPr>
        <w:t xml:space="preserve">МСОП, находящихся под угрозой исчезновения раз в десять лет, и в идеале проводится один раз в четыре года. Стратегический план </w:t>
      </w:r>
      <w:r>
        <w:rPr>
          <w:rFonts w:ascii="Times New Roman" w:hAnsi="Times New Roman" w:cs="Times New Roman"/>
          <w:sz w:val="24"/>
          <w:szCs w:val="24"/>
        </w:rPr>
        <w:t>Красной книги</w:t>
      </w:r>
      <w:r w:rsidRPr="00FD49F4">
        <w:rPr>
          <w:rFonts w:ascii="Times New Roman" w:hAnsi="Times New Roman" w:cs="Times New Roman"/>
          <w:sz w:val="24"/>
          <w:szCs w:val="24"/>
        </w:rPr>
        <w:t xml:space="preserve"> подробно описывает календарь предстоящих переоценок для каждой таксономической группы.</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Выпуск данных:</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 xml:space="preserve">Новые данные обычно становятся доступными для индекса </w:t>
      </w:r>
      <w:r w:rsidRPr="000A5D03">
        <w:rPr>
          <w:rFonts w:ascii="Times New Roman" w:hAnsi="Times New Roman" w:cs="Times New Roman"/>
          <w:sz w:val="24"/>
          <w:szCs w:val="24"/>
        </w:rPr>
        <w:t>Красной книги</w:t>
      </w:r>
      <w:r w:rsidRPr="00FD49F4">
        <w:rPr>
          <w:rFonts w:ascii="Times New Roman" w:hAnsi="Times New Roman" w:cs="Times New Roman"/>
          <w:sz w:val="24"/>
          <w:szCs w:val="24"/>
        </w:rPr>
        <w:t xml:space="preserve"> каждый год. Например, в 2015 году был выпущен первый индекс </w:t>
      </w:r>
      <w:r>
        <w:rPr>
          <w:rFonts w:ascii="Times New Roman" w:hAnsi="Times New Roman" w:cs="Times New Roman"/>
          <w:sz w:val="24"/>
          <w:szCs w:val="24"/>
        </w:rPr>
        <w:t>Красной книги</w:t>
      </w:r>
      <w:r w:rsidRPr="00FD49F4">
        <w:rPr>
          <w:rFonts w:ascii="Times New Roman" w:hAnsi="Times New Roman" w:cs="Times New Roman"/>
          <w:sz w:val="24"/>
          <w:szCs w:val="24"/>
        </w:rPr>
        <w:t xml:space="preserve"> для цик</w:t>
      </w:r>
      <w:r>
        <w:rPr>
          <w:rFonts w:ascii="Times New Roman" w:hAnsi="Times New Roman" w:cs="Times New Roman"/>
          <w:sz w:val="24"/>
          <w:szCs w:val="24"/>
        </w:rPr>
        <w:t>ад</w:t>
      </w:r>
      <w:r w:rsidRPr="00FD49F4">
        <w:rPr>
          <w:rFonts w:ascii="Times New Roman" w:hAnsi="Times New Roman" w:cs="Times New Roman"/>
          <w:sz w:val="24"/>
          <w:szCs w:val="24"/>
        </w:rPr>
        <w:t xml:space="preserve">, </w:t>
      </w:r>
      <w:r w:rsidRPr="00FD49F4">
        <w:rPr>
          <w:rFonts w:ascii="Times New Roman" w:hAnsi="Times New Roman" w:cs="Times New Roman"/>
          <w:sz w:val="24"/>
          <w:szCs w:val="24"/>
        </w:rPr>
        <w:lastRenderedPageBreak/>
        <w:t xml:space="preserve">обновления к индексам </w:t>
      </w:r>
      <w:r>
        <w:rPr>
          <w:rFonts w:ascii="Times New Roman" w:hAnsi="Times New Roman" w:cs="Times New Roman"/>
          <w:sz w:val="24"/>
          <w:szCs w:val="24"/>
        </w:rPr>
        <w:t>Красной книги</w:t>
      </w:r>
      <w:r w:rsidRPr="00FD49F4">
        <w:rPr>
          <w:rFonts w:ascii="Times New Roman" w:hAnsi="Times New Roman" w:cs="Times New Roman"/>
          <w:sz w:val="24"/>
          <w:szCs w:val="24"/>
        </w:rPr>
        <w:t xml:space="preserve"> для птиц и млекопитающих будут опубликованы в 2016 году, а обновления для хвойных и акул ожидаются в 2017 году.</w:t>
      </w:r>
    </w:p>
    <w:p w:rsidR="00B3436D" w:rsidRPr="00FD49F4" w:rsidRDefault="00B3436D" w:rsidP="00B3436D">
      <w:pPr>
        <w:rPr>
          <w:rFonts w:ascii="Times New Roman" w:hAnsi="Times New Roman" w:cs="Times New Roman"/>
          <w:b/>
          <w:sz w:val="24"/>
          <w:szCs w:val="24"/>
        </w:rPr>
      </w:pPr>
      <w:r w:rsidRPr="00FD49F4">
        <w:rPr>
          <w:rFonts w:ascii="Times New Roman" w:hAnsi="Times New Roman" w:cs="Times New Roman"/>
          <w:b/>
          <w:sz w:val="24"/>
          <w:szCs w:val="24"/>
        </w:rPr>
        <w:t>Поставщики данных</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Национальные агентства, производящие соответствующие данные, включают правительство, неправительственные организации (НПО) и академические учреждения, работающие совместно и отдельно. Данные собираются из опубликованных и неопубликованных источников, экспертов по видам, ученых и природоохранных организаций через переписку, семинары и электронные форумы. Данные представляются национальными учреждениями МСОП или собираются в рамках инициатив Партнерства «</w:t>
      </w:r>
      <w:r>
        <w:rPr>
          <w:rFonts w:ascii="Times New Roman" w:hAnsi="Times New Roman" w:cs="Times New Roman"/>
          <w:sz w:val="24"/>
          <w:szCs w:val="24"/>
        </w:rPr>
        <w:t>Красной книги</w:t>
      </w:r>
      <w:r w:rsidRPr="00FD49F4">
        <w:rPr>
          <w:rFonts w:ascii="Times New Roman" w:hAnsi="Times New Roman" w:cs="Times New Roman"/>
          <w:sz w:val="24"/>
          <w:szCs w:val="24"/>
        </w:rPr>
        <w:t>».</w:t>
      </w:r>
    </w:p>
    <w:p w:rsidR="00B3436D" w:rsidRPr="00FD49F4" w:rsidRDefault="00B3436D" w:rsidP="00B3436D">
      <w:pPr>
        <w:rPr>
          <w:rFonts w:ascii="Times New Roman" w:hAnsi="Times New Roman" w:cs="Times New Roman"/>
          <w:b/>
          <w:sz w:val="24"/>
          <w:szCs w:val="24"/>
        </w:rPr>
      </w:pPr>
      <w:r w:rsidRPr="00FD49F4">
        <w:rPr>
          <w:rFonts w:ascii="Times New Roman" w:hAnsi="Times New Roman" w:cs="Times New Roman"/>
          <w:b/>
          <w:sz w:val="24"/>
          <w:szCs w:val="24"/>
        </w:rPr>
        <w:t>Составители данных</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Имя:</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МСОП</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Описание:</w:t>
      </w:r>
    </w:p>
    <w:p w:rsidR="00B3436D" w:rsidRPr="00FD49F4" w:rsidRDefault="00B3436D" w:rsidP="00B3436D">
      <w:pPr>
        <w:rPr>
          <w:rFonts w:ascii="Times New Roman" w:hAnsi="Times New Roman" w:cs="Times New Roman"/>
          <w:sz w:val="24"/>
          <w:szCs w:val="24"/>
        </w:rPr>
      </w:pPr>
      <w:r>
        <w:rPr>
          <w:rFonts w:ascii="Times New Roman" w:hAnsi="Times New Roman" w:cs="Times New Roman"/>
          <w:sz w:val="24"/>
          <w:szCs w:val="24"/>
        </w:rPr>
        <w:t>Составление</w:t>
      </w:r>
      <w:r w:rsidRPr="00FD49F4">
        <w:rPr>
          <w:rFonts w:ascii="Times New Roman" w:hAnsi="Times New Roman" w:cs="Times New Roman"/>
          <w:sz w:val="24"/>
          <w:szCs w:val="24"/>
        </w:rPr>
        <w:t xml:space="preserve"> и отчетность Индекса </w:t>
      </w:r>
      <w:r>
        <w:rPr>
          <w:rFonts w:ascii="Times New Roman" w:hAnsi="Times New Roman" w:cs="Times New Roman"/>
          <w:sz w:val="24"/>
          <w:szCs w:val="24"/>
        </w:rPr>
        <w:t>Красной книги</w:t>
      </w:r>
      <w:r w:rsidRPr="00FD49F4">
        <w:rPr>
          <w:rFonts w:ascii="Times New Roman" w:hAnsi="Times New Roman" w:cs="Times New Roman"/>
          <w:sz w:val="24"/>
          <w:szCs w:val="24"/>
        </w:rPr>
        <w:t xml:space="preserve"> на глобальном уровне проводится Международным союзом охраны природы (МСОП) и </w:t>
      </w:r>
      <w:r w:rsidRPr="00FD49F4">
        <w:rPr>
          <w:rFonts w:ascii="Times New Roman" w:hAnsi="Times New Roman" w:cs="Times New Roman"/>
          <w:sz w:val="24"/>
          <w:szCs w:val="24"/>
          <w:lang w:val="en-US"/>
        </w:rPr>
        <w:t>BirdLife</w:t>
      </w:r>
      <w:r w:rsidRPr="00FD49F4">
        <w:rPr>
          <w:rFonts w:ascii="Times New Roman" w:hAnsi="Times New Roman" w:cs="Times New Roman"/>
          <w:sz w:val="24"/>
          <w:szCs w:val="24"/>
        </w:rPr>
        <w:t xml:space="preserve"> </w:t>
      </w:r>
      <w:r w:rsidRPr="00FD49F4">
        <w:rPr>
          <w:rFonts w:ascii="Times New Roman" w:hAnsi="Times New Roman" w:cs="Times New Roman"/>
          <w:sz w:val="24"/>
          <w:szCs w:val="24"/>
          <w:lang w:val="en-US"/>
        </w:rPr>
        <w:t>International</w:t>
      </w:r>
      <w:r w:rsidRPr="00FD49F4">
        <w:rPr>
          <w:rFonts w:ascii="Times New Roman" w:hAnsi="Times New Roman" w:cs="Times New Roman"/>
          <w:sz w:val="24"/>
          <w:szCs w:val="24"/>
        </w:rPr>
        <w:t xml:space="preserve"> от имени Партнерства «</w:t>
      </w:r>
      <w:r>
        <w:rPr>
          <w:rFonts w:ascii="Times New Roman" w:hAnsi="Times New Roman" w:cs="Times New Roman"/>
          <w:sz w:val="24"/>
          <w:szCs w:val="24"/>
        </w:rPr>
        <w:t>Красной книги</w:t>
      </w:r>
      <w:r w:rsidRPr="00FD49F4">
        <w:rPr>
          <w:rFonts w:ascii="Times New Roman" w:hAnsi="Times New Roman" w:cs="Times New Roman"/>
          <w:sz w:val="24"/>
          <w:szCs w:val="24"/>
        </w:rPr>
        <w:t>».</w:t>
      </w:r>
    </w:p>
    <w:p w:rsidR="00B3436D" w:rsidRPr="003B678E" w:rsidRDefault="00B3436D" w:rsidP="00B3436D">
      <w:pPr>
        <w:rPr>
          <w:rFonts w:ascii="Times New Roman" w:hAnsi="Times New Roman" w:cs="Times New Roman"/>
          <w:sz w:val="24"/>
          <w:szCs w:val="24"/>
          <w:lang w:val="en-US"/>
        </w:rPr>
      </w:pPr>
      <w:r>
        <w:rPr>
          <w:rFonts w:ascii="Times New Roman" w:hAnsi="Times New Roman" w:cs="Times New Roman"/>
          <w:sz w:val="24"/>
          <w:szCs w:val="24"/>
        </w:rPr>
        <w:t>Сводное обобщение</w:t>
      </w:r>
      <w:r w:rsidRPr="00FD49F4">
        <w:rPr>
          <w:rFonts w:ascii="Times New Roman" w:hAnsi="Times New Roman" w:cs="Times New Roman"/>
          <w:sz w:val="24"/>
          <w:szCs w:val="24"/>
        </w:rPr>
        <w:t xml:space="preserve"> </w:t>
      </w:r>
      <w:r>
        <w:rPr>
          <w:rFonts w:ascii="Times New Roman" w:hAnsi="Times New Roman" w:cs="Times New Roman"/>
          <w:sz w:val="24"/>
          <w:szCs w:val="24"/>
        </w:rPr>
        <w:t>видов, находящихся под угрозой исчезновения, Красной книги</w:t>
      </w:r>
      <w:r w:rsidRPr="00FD49F4">
        <w:rPr>
          <w:rFonts w:ascii="Times New Roman" w:hAnsi="Times New Roman" w:cs="Times New Roman"/>
          <w:sz w:val="24"/>
          <w:szCs w:val="24"/>
        </w:rPr>
        <w:t xml:space="preserve"> МСОП был опубликован, например, </w:t>
      </w:r>
      <w:r w:rsidRPr="00FD49F4">
        <w:rPr>
          <w:rFonts w:ascii="Times New Roman" w:hAnsi="Times New Roman" w:cs="Times New Roman"/>
          <w:sz w:val="24"/>
          <w:szCs w:val="24"/>
          <w:lang w:val="en-US"/>
        </w:rPr>
        <w:t>Baillie</w:t>
      </w:r>
      <w:r w:rsidRPr="00FD49F4">
        <w:rPr>
          <w:rFonts w:ascii="Times New Roman" w:hAnsi="Times New Roman" w:cs="Times New Roman"/>
          <w:sz w:val="24"/>
          <w:szCs w:val="24"/>
        </w:rPr>
        <w:t xml:space="preserve"> </w:t>
      </w:r>
      <w:r w:rsidRPr="00FD49F4">
        <w:rPr>
          <w:rFonts w:ascii="Times New Roman" w:hAnsi="Times New Roman" w:cs="Times New Roman"/>
          <w:sz w:val="24"/>
          <w:szCs w:val="24"/>
          <w:lang w:val="en-US"/>
        </w:rPr>
        <w:t>et</w:t>
      </w:r>
      <w:r w:rsidRPr="00FD49F4">
        <w:rPr>
          <w:rFonts w:ascii="Times New Roman" w:hAnsi="Times New Roman" w:cs="Times New Roman"/>
          <w:sz w:val="24"/>
          <w:szCs w:val="24"/>
        </w:rPr>
        <w:t xml:space="preserve"> </w:t>
      </w:r>
      <w:r w:rsidRPr="00FD49F4">
        <w:rPr>
          <w:rFonts w:ascii="Times New Roman" w:hAnsi="Times New Roman" w:cs="Times New Roman"/>
          <w:sz w:val="24"/>
          <w:szCs w:val="24"/>
          <w:lang w:val="en-US"/>
        </w:rPr>
        <w:t>al</w:t>
      </w:r>
      <w:r w:rsidRPr="00FD49F4">
        <w:rPr>
          <w:rFonts w:ascii="Times New Roman" w:hAnsi="Times New Roman" w:cs="Times New Roman"/>
          <w:sz w:val="24"/>
          <w:szCs w:val="24"/>
        </w:rPr>
        <w:t xml:space="preserve">. </w:t>
      </w:r>
      <w:r w:rsidRPr="00FD49F4">
        <w:rPr>
          <w:rFonts w:ascii="Times New Roman" w:hAnsi="Times New Roman" w:cs="Times New Roman"/>
          <w:sz w:val="24"/>
          <w:szCs w:val="24"/>
          <w:lang w:val="en-US"/>
        </w:rPr>
        <w:t>(2004) и Hoffmann et al. (2010).</w:t>
      </w:r>
    </w:p>
    <w:p w:rsidR="00B3436D" w:rsidRPr="003B678E" w:rsidRDefault="00B3436D" w:rsidP="00B3436D">
      <w:pPr>
        <w:rPr>
          <w:rFonts w:ascii="Times New Roman" w:hAnsi="Times New Roman" w:cs="Times New Roman"/>
          <w:b/>
          <w:sz w:val="24"/>
          <w:szCs w:val="24"/>
          <w:lang w:val="en-US"/>
        </w:rPr>
      </w:pPr>
      <w:r w:rsidRPr="00FD49F4">
        <w:rPr>
          <w:rFonts w:ascii="Times New Roman" w:hAnsi="Times New Roman" w:cs="Times New Roman"/>
          <w:b/>
          <w:sz w:val="24"/>
          <w:szCs w:val="24"/>
        </w:rPr>
        <w:t>Ссылки</w:t>
      </w:r>
    </w:p>
    <w:p w:rsidR="00B3436D" w:rsidRPr="003B678E" w:rsidRDefault="00B3436D" w:rsidP="00B3436D">
      <w:pPr>
        <w:rPr>
          <w:rFonts w:ascii="Times New Roman" w:hAnsi="Times New Roman" w:cs="Times New Roman"/>
          <w:sz w:val="24"/>
          <w:szCs w:val="24"/>
          <w:lang w:val="en-US"/>
        </w:rPr>
      </w:pPr>
      <w:r w:rsidRPr="003B678E">
        <w:rPr>
          <w:rFonts w:ascii="Times New Roman" w:hAnsi="Times New Roman" w:cs="Times New Roman"/>
          <w:sz w:val="24"/>
          <w:szCs w:val="24"/>
          <w:lang w:val="en-US"/>
        </w:rPr>
        <w:t>URL:</w:t>
      </w:r>
    </w:p>
    <w:p w:rsidR="00B3436D" w:rsidRPr="003B678E" w:rsidRDefault="00B3436D" w:rsidP="00B3436D">
      <w:pPr>
        <w:rPr>
          <w:rFonts w:ascii="Times New Roman" w:hAnsi="Times New Roman" w:cs="Times New Roman"/>
          <w:sz w:val="24"/>
          <w:szCs w:val="24"/>
          <w:lang w:val="en-US"/>
        </w:rPr>
      </w:pPr>
      <w:r w:rsidRPr="003B678E">
        <w:rPr>
          <w:rFonts w:ascii="Times New Roman" w:hAnsi="Times New Roman" w:cs="Times New Roman"/>
          <w:sz w:val="24"/>
          <w:szCs w:val="24"/>
          <w:lang w:val="en-US"/>
        </w:rPr>
        <w:t>http://www.iucn.org/; http://www.birdlife.org/</w:t>
      </w:r>
    </w:p>
    <w:p w:rsidR="00B3436D" w:rsidRPr="00FD49F4"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Рекомендации:</w:t>
      </w:r>
    </w:p>
    <w:p w:rsidR="00B3436D" w:rsidRDefault="00B3436D" w:rsidP="00B3436D">
      <w:pPr>
        <w:rPr>
          <w:rFonts w:ascii="Times New Roman" w:hAnsi="Times New Roman" w:cs="Times New Roman"/>
          <w:sz w:val="24"/>
          <w:szCs w:val="24"/>
        </w:rPr>
      </w:pPr>
      <w:r w:rsidRPr="00FD49F4">
        <w:rPr>
          <w:rFonts w:ascii="Times New Roman" w:hAnsi="Times New Roman" w:cs="Times New Roman"/>
          <w:sz w:val="24"/>
          <w:szCs w:val="24"/>
        </w:rPr>
        <w:t>Эти метаданные основаны на http://mdgs.un.org/unsd/mi/wiki/7-7-Proportion-of-species-threatenedwith-extinction.ashx, дополненные http://www.bipindicators.net/rli / 2010 и приведенные ниже ссылки.</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BAILLIE, J. E. M. et al. (2004). 2004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of Threatened Species: a Global Species Assessment. </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IUCN, Gland, Switzerland and Cambridge, United Kingdom. Available from https://portals.iucn.org/library/node/9830.</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BROOKS, T. M. et al. (2015). Harnessing biodiversity and conservation knowledge products to track the Aichi Targets and Sustainable Development Goals. Biodiversity 16: 157–174. Available from</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http://www.tandfonline.com/doi/pdf/10.1080/14888386.2015.1075903.</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BUBB, P.J. et al. (2009).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Index - Guidance for National and Regional Use. IUCN, Gland,</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Switzerland. Available from https://portals.iucn.org/library/node/9321.</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lastRenderedPageBreak/>
        <w:t>BUTCHART, S. H. M. et al. (2010). Global biodiversity: indicators of recent declines. Science 328: 1164–</w:t>
      </w:r>
      <w:r w:rsidRPr="00B3436D">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1168. Available from http://www.sciencemag.org/content/328/5982/1164.short.</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BUTCHART, S. H. M. (2008).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Indices to measure the sustainability of species use and impacts of invasive alien species. Bird Conservation International 18 (suppl.): 245–262. Available from http://journals.cambridge.org/action/displayJournal?jid=BCI.</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BUTCHART, S. H. M. et al. (2007). Improvements to the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Index. PLoS ONE 2(1): e140. Available from http://journals.plos.org/plosone/article?id=10.1371/journal.pone.0000140.</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BUTCHART, S. H. M. et al. (2006). Biodiversity indicators based on trends in conservation status: strengths of the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Index. Conservation Biology 20: 579–581. Available from http://onlinelibrary.wiley.com/doi/10.1111/j.1523-1739.2006.00410.x/abstract.</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BUTCHART, S. H. M. et al. (2005). Using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Indices to measure progress towards the 2010 target and beyond. Philosophical Transactions of the Royal Society of London B 360: 255–268. Available from</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http://rstb.royalsocietypublishing.org/content/360/1454/255.full.</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BUTCHART, S. H. M. et al. (2004). Measuring global trends in the status of biodiversity: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Indices for birds. PLoS Biology 2(12): e383. Available from http://www.plosbiology.org/article/info:doi/10.1371/journal.pbio.0020383.</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CARPENTER, K. E. et al. (2008). One-third of reef-building corals face elevated extinction risk from climate change and local impacts. Science 321: 560–563. Available from</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http://www.sciencemag.org/content/321/5888/560.short.</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CBD (2014). Global Biodiversity Outlook 4. Convention on Biological Diversity, Montréal, Canada. Available from https://www.cbd.int/gbo4/.</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CROXALL, J. P. et al. (2012). Seabird conservation status, threats and priority actions: a global assessment. Bird Conservation International 22: 1–34.</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GÄRDENFORS, U. (ed.) (2010). Rödlistade arter i Sverige 2010 – The 2010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of Swedish Species. ArtDatabanken, SLU, Uppsala.</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HAN, X. et al. (2014). A Biodiversity indicators dashboard: addressing challenges to monitoring progress towards the Aichi Biodiversity Targets using disaggregated global data. PLoS ONE 9(11): e112046. Available from http://journals.plos.org/plosone/article?id=10.1371/journal.pone.0112046.</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HOFFMANN, M. et al. (2010). The impact of conservation on the status of the world’s vertebrates. Science 330: 1503–1509. Available from http://www.sciencemag.org/content/330/6010/1503.short.</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HOFFMANN, M. et al. (2011). The changing fates of the world’s mammals. Philosophical Transactions of the Royal Society of London B 366: 2598–2610. Available from http://rstb.royalsocietypublishing.org/content/366/1578/2598.abstract</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IUCN SPSC (2016) Guidelines for Using the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Categories and Criteria. Version 12. International Union for Conservation of Nature – Standards and Petitions Subcommittee, </w:t>
      </w:r>
      <w:r w:rsidRPr="00FD49F4">
        <w:rPr>
          <w:rFonts w:ascii="Times New Roman" w:hAnsi="Times New Roman" w:cs="Times New Roman"/>
          <w:sz w:val="24"/>
          <w:szCs w:val="24"/>
          <w:lang w:val="en-US"/>
        </w:rPr>
        <w:lastRenderedPageBreak/>
        <w:t>Gland, Switzerland. Available</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from http://www.iucnredlist.org/documents/RedListGuidelines.pdf.</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IUCN (2012a).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Categories and Criteria: Version 3.1. Second edition. International Union for</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Conservation of Nature, Gland, Switzerland. Available from https://portals.iucn.org/library/node/10315.</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IUCN (2012b). Guidelines for Application of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Criteria at Regional and National Levels: Version 4.0. International Union for Conservation of Nature, Gland, Switzerland. Available from</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https://portals.iucn.org/library/node/10336.</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IUCN (2013). Documentation Standards and Consistency Checks for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assessments and species accounts. International Union for Conservation of Nature, Gland, Switzerland. Available from http://cmsdocs.s3.amazonaws.com/keydocuments/RL_Standards_Consistency.pdf.</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IUCN (2015).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of Threatened Species. Version 2015.1. International Union for Conservation</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of Nature, Gland, Switzerland. Available from http://www.iucnredlist.org.</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MACE, G. M. et al. (2008) Quantification of extinction risk: IUCN’s system for classifying threatened species. Conservation Biology 22: 1424–1442. Available from http://onlinelibrary.wiley.com/doi/10.1111/j.1523-1739.2008.01044.x/full.</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MCGEOCH, M. A. et al. (2010) Global indicators of biological invasion: species numbers, biodiversity impact and policy responses. Diversity and Distributions 16: 95–108. Available from http://onlinelibrary.wiley.com/doi/10.1111/j.1472-4642.2009.00633.x/abstract.</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PIHL, S. &amp; FLENSTED, K. N. (2011). A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Index for breeding birds in Denmark in the period 1991- 2009. Dansk Ornitologisk Forenings Tidsskrift 105: 211-218.</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REGAN, E. et al. (2015). Global trends in the status of bird and mammal pollinators. Conservation Letters. doi: 10.1111/conl.12162. Available from http://onlinelibrary.wiley.com/doi/10.1111/conl.12162/abstract.</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RODRIGUES, A. S. L. et al. (2014). Spatially explicit trends in the global conservation status of vertebrates. PLoS ONE 9(11): e113934. Available from http://journals.plos.org/plosone/article?id=10.1371/journal.pone.0113934.</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SALAFSKY, N., et al. (2008) A standard lexicon for biodiversity conservation: unified classifications of threats and actions. Conservation Biology 22: 897–911. Available from</w:t>
      </w:r>
      <w:r w:rsidRPr="002C5FC7">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http://onlinelibrary.wiley.com/doi/10.1111/j.1523-1739.2008.00937.x/full.</w:t>
      </w:r>
    </w:p>
    <w:p w:rsidR="00B3436D" w:rsidRPr="00FD49F4"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TITTENSOR, D. et al. (2014). A mid-term analysis of progress towards international biodiversity targets. Science 346: 241–244. Available from http://www.sciencemag.org/content/346/6206/241.short.</w:t>
      </w:r>
    </w:p>
    <w:p w:rsidR="00FD49F4" w:rsidRPr="00B3436D" w:rsidRDefault="00B3436D" w:rsidP="00B3436D">
      <w:pPr>
        <w:rPr>
          <w:rFonts w:ascii="Times New Roman" w:hAnsi="Times New Roman" w:cs="Times New Roman"/>
          <w:sz w:val="24"/>
          <w:szCs w:val="24"/>
          <w:lang w:val="en-US"/>
        </w:rPr>
      </w:pPr>
      <w:r w:rsidRPr="00FD49F4">
        <w:rPr>
          <w:rFonts w:ascii="Times New Roman" w:hAnsi="Times New Roman" w:cs="Times New Roman"/>
          <w:sz w:val="24"/>
          <w:szCs w:val="24"/>
          <w:lang w:val="en-US"/>
        </w:rPr>
        <w:t>VISCONTI, P. et al. (2015) Projecting global biodiversity indicators under future development scenarios. Conservation Letters. doi: 10.1111/conl.12159. Available from http://onlinelibrary.wiley.com/doi/10.1111/conl.12159/abstract.</w:t>
      </w:r>
      <w:bookmarkStart w:id="0" w:name="_GoBack"/>
      <w:bookmarkEnd w:id="0"/>
    </w:p>
    <w:sectPr w:rsidR="00FD49F4" w:rsidRPr="00B34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DB9"/>
    <w:rsid w:val="00063F66"/>
    <w:rsid w:val="000765C0"/>
    <w:rsid w:val="000805EE"/>
    <w:rsid w:val="000964E6"/>
    <w:rsid w:val="000A5D03"/>
    <w:rsid w:val="000D7E7F"/>
    <w:rsid w:val="0015682E"/>
    <w:rsid w:val="001A6DB9"/>
    <w:rsid w:val="001D383C"/>
    <w:rsid w:val="00242155"/>
    <w:rsid w:val="002A7A4D"/>
    <w:rsid w:val="002B1862"/>
    <w:rsid w:val="002C5FC7"/>
    <w:rsid w:val="002E4A28"/>
    <w:rsid w:val="00325CD9"/>
    <w:rsid w:val="00331DE7"/>
    <w:rsid w:val="0034716F"/>
    <w:rsid w:val="003B678E"/>
    <w:rsid w:val="003E5C8D"/>
    <w:rsid w:val="004072AB"/>
    <w:rsid w:val="0047383B"/>
    <w:rsid w:val="005567F2"/>
    <w:rsid w:val="0059538D"/>
    <w:rsid w:val="005A126C"/>
    <w:rsid w:val="005E18FE"/>
    <w:rsid w:val="006159D7"/>
    <w:rsid w:val="00655C84"/>
    <w:rsid w:val="00660DF8"/>
    <w:rsid w:val="00680B07"/>
    <w:rsid w:val="006862FA"/>
    <w:rsid w:val="006B6468"/>
    <w:rsid w:val="00736FB8"/>
    <w:rsid w:val="007470F4"/>
    <w:rsid w:val="00770D61"/>
    <w:rsid w:val="008308B6"/>
    <w:rsid w:val="008D6308"/>
    <w:rsid w:val="008D63C6"/>
    <w:rsid w:val="008E1281"/>
    <w:rsid w:val="00945232"/>
    <w:rsid w:val="009969A4"/>
    <w:rsid w:val="009F3043"/>
    <w:rsid w:val="00A32312"/>
    <w:rsid w:val="00AD2F77"/>
    <w:rsid w:val="00B3436D"/>
    <w:rsid w:val="00BE6EEC"/>
    <w:rsid w:val="00C47CCD"/>
    <w:rsid w:val="00C907E3"/>
    <w:rsid w:val="00D0775B"/>
    <w:rsid w:val="00D414E7"/>
    <w:rsid w:val="00D423EA"/>
    <w:rsid w:val="00D816B8"/>
    <w:rsid w:val="00D96B63"/>
    <w:rsid w:val="00DA0FE3"/>
    <w:rsid w:val="00DD63E5"/>
    <w:rsid w:val="00DE1E73"/>
    <w:rsid w:val="00DF2871"/>
    <w:rsid w:val="00EC4762"/>
    <w:rsid w:val="00ED084E"/>
    <w:rsid w:val="00EE19BD"/>
    <w:rsid w:val="00EE55C4"/>
    <w:rsid w:val="00F70526"/>
    <w:rsid w:val="00F75A16"/>
    <w:rsid w:val="00F931FD"/>
    <w:rsid w:val="00F96470"/>
    <w:rsid w:val="00FA681E"/>
    <w:rsid w:val="00FD49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B50E"/>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12</Pages>
  <Words>4904</Words>
  <Characters>27953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32792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59</cp:revision>
  <dcterms:created xsi:type="dcterms:W3CDTF">2017-06-26T14:42:00Z</dcterms:created>
  <dcterms:modified xsi:type="dcterms:W3CDTF">2021-08-19T17:16:00Z</dcterms:modified>
</cp:coreProperties>
</file>