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17" w:rsidRPr="003A4700" w:rsidRDefault="00E40917" w:rsidP="00E40917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15. Защита и восстановление экосистем суши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</w:p>
    <w:p w:rsidR="00E40917" w:rsidRPr="003A4700" w:rsidRDefault="00E40917" w:rsidP="00E40917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 15.4. К 2030 году обеспечить сохранение горных экосистем, в том числе их биоразнообразия, для того чтобы повысить их способность давать блага, необходимые для устойчивого развития</w:t>
      </w:r>
    </w:p>
    <w:p w:rsidR="00E40917" w:rsidRPr="003A4700" w:rsidRDefault="00E40917" w:rsidP="00E40917">
      <w:pPr>
        <w:spacing w:before="100" w:beforeAutospacing="1" w:after="100" w:afterAutospacing="1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A4700">
        <w:rPr>
          <w:rFonts w:ascii="Times New Roman" w:hAnsi="Times New Roman" w:cs="Times New Roman"/>
          <w:b/>
          <w:color w:val="0070C0"/>
          <w:sz w:val="24"/>
          <w:szCs w:val="24"/>
        </w:rPr>
        <w:t>Показатель 15.4.2. Индекс растительного покрова гор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2A6775" w:rsidRDefault="00E40917" w:rsidP="00E40917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Институциональная информация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Организация(и):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A470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Продовольственная и сельскохозяйственная организация ООН (ФАО)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2A6775" w:rsidRDefault="00E40917" w:rsidP="00E40917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Концепции и определения 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C00051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A4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Определение</w:t>
      </w:r>
      <w:r w:rsidRPr="00C000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A470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Индекс  растительного покрова гор</w:t>
      </w:r>
      <w:r w:rsidRPr="003A470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предназначен для измерения изменений площадей зеленой растительности в горных районах - например, леса, кустарники, деревья, пастбища, посевы сельскохозяйственных культур и т. д. - для мониторинга изменения горных объектов. 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A470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Индекс характеризует изменение растительного покрова, что в свою очередь будет характеризовать статус сохранности горной среды.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40917" w:rsidRPr="00C00051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A4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Обоснование</w:t>
      </w:r>
      <w:r w:rsidRPr="00C000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A470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Научное горное сообщество признает, что существует прямая связь между зеленым покрова горных районов и состоянием их жизнедеятельности и, как следствие, их способностью выполнять свои роли в экосистеме. Мониторинг изменений горной растительности с течением времени обеспечивает адекватную оценку статуса сохранения горных экосистем. Мониторинг горного </w:t>
      </w:r>
      <w:r w:rsidRPr="003A470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Индекса растительного покрова </w:t>
      </w:r>
      <w:r w:rsidRPr="003A470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со временем </w:t>
      </w:r>
      <w:r w:rsidRPr="003A470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может предоставить информацию о лесных, древесных и растительных покровах в целом. Например, его сокращение будет в целом связано с перевыпасом, очисткой земель, урбанизацией, лесопользованием, добычей древесины, сбором топливной древесины, пожарами. Его увеличение будет связано с ростом растительности, возможно, связанным с восстановлением земель, восстановлением лесов или программами лесовозобновления.</w:t>
      </w:r>
    </w:p>
    <w:p w:rsidR="00E40917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40917" w:rsidRPr="00C00051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A4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Основные понятия</w:t>
      </w:r>
      <w:r w:rsidRPr="00C000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470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Горы определяются в соответствии с классификацией 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UNEP-WCMC (</w:t>
      </w:r>
      <w:hyperlink r:id="rId7" w:history="1">
        <w:r w:rsidRPr="003A47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Программа Организации Объединённых Наций по окружающей среде</w:t>
        </w:r>
      </w:hyperlink>
      <w:r w:rsidRPr="003A4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3A47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Всемирный центр мониторинга окружающей среды</w:t>
        </w:r>
      </w:hyperlink>
      <w:r w:rsidRPr="003A4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A470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которая идентифицирует их в соответствии с высотой, наклоном и местным диапазоном возвышений, как описано Kapos et al. 2000: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4700">
        <w:rPr>
          <w:rFonts w:ascii="Times New Roman" w:hAnsi="Times New Roman" w:cs="Times New Roman"/>
          <w:color w:val="000000" w:themeColor="text1"/>
        </w:rPr>
        <w:t xml:space="preserve">Класс 1: высота 4500 метров 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4700">
        <w:rPr>
          <w:rFonts w:ascii="Times New Roman" w:hAnsi="Times New Roman" w:cs="Times New Roman"/>
          <w:color w:val="000000" w:themeColor="text1"/>
        </w:rPr>
        <w:t xml:space="preserve">Класс 2: высота 3,500-4,500 метров 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4700">
        <w:rPr>
          <w:rFonts w:ascii="Times New Roman" w:hAnsi="Times New Roman" w:cs="Times New Roman"/>
          <w:color w:val="000000" w:themeColor="text1"/>
        </w:rPr>
        <w:t xml:space="preserve">Класс 3: высота 2500-3500 метров 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4700">
        <w:rPr>
          <w:rFonts w:ascii="Times New Roman" w:hAnsi="Times New Roman" w:cs="Times New Roman"/>
          <w:color w:val="000000" w:themeColor="text1"/>
        </w:rPr>
        <w:t xml:space="preserve">Класс 4: высота 1500-2 500 метров и наклон&gt; 2 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4700">
        <w:rPr>
          <w:rFonts w:ascii="Times New Roman" w:hAnsi="Times New Roman" w:cs="Times New Roman"/>
          <w:color w:val="000000" w:themeColor="text1"/>
        </w:rPr>
        <w:t xml:space="preserve">Класс 5: высота 1000-1 500 метров и наклон&gt; 5 или местная высота (LER 7-километровый радиус)&gt; 300 метров 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4700">
        <w:rPr>
          <w:rFonts w:ascii="Times New Roman" w:hAnsi="Times New Roman" w:cs="Times New Roman"/>
          <w:color w:val="000000" w:themeColor="text1"/>
        </w:rPr>
        <w:t>Класс 6: высота 300-1 000 метров и местный диапазон высоты (радиус 7 километров)&gt; 300 метров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3A470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Комментарии и ограничения:</w:t>
      </w:r>
    </w:p>
    <w:p w:rsidR="00E40917" w:rsidRPr="009D3535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Показатель</w:t>
      </w:r>
      <w:r w:rsidRPr="003A470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основан на технологии Collect Earth, являющейся самой современной из доступных технологий. Данная технология удобна в использовании и имеет плавную  кривую обучения, что  делает ее идеальным инструментом для получения быстрых, точных и экономичных оценок. Данная технология бесплатна, с открытым исходным кодом и настраивается для конкретных потребностей и методологий сбора данных. Она основана на динамических изображениях с высоким разрешением из карт Google Earth и Bing Maps и Landsat 7 и 8 из Google Earth Engine. Данные и изображения хранятся и доступны на глобальном уровне для любого года с 2000 года, что позволяет контролировать изменения с течением времени. </w:t>
      </w:r>
    </w:p>
    <w:p w:rsidR="00E40917" w:rsidRPr="009D3535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3A470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Показатель имеет глобальную точность 99%, но на национальном уровне для малых стран степень точности ниже. Со временем точность показателя будет улучшаться, поскольку все больше стран расширяют уровень сбора данных на своей территории. 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3A470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lastRenderedPageBreak/>
        <w:t xml:space="preserve">Данные о покрове гор приводятся на глобальной карте горных районов ФАО / </w:t>
      </w:r>
      <w:r w:rsidRPr="003A4700">
        <w:rPr>
          <w:rFonts w:ascii="Times New Roman" w:hAnsi="Times New Roman" w:cs="Times New Roman"/>
          <w:color w:val="000000" w:themeColor="text1"/>
        </w:rPr>
        <w:t xml:space="preserve">MPS </w:t>
      </w:r>
      <w:r w:rsidRPr="003A470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2015.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2A6775" w:rsidRDefault="00E40917" w:rsidP="00E40917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Методология 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3A470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Методы расчета: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 связан с сопоставлением данных о растительном покрове, полученных посредствам инструмента ФАО Collect Earth, и глобальной карты гор, произведенной ФАО / MPS в 2015 году на основе классификации горных пород UNEP-WMCM.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Collect Earth (http://www.openforis.org/tools/collect-earth.html) - это бесплатный инструмент с открытым исходным кодом, который позволяет собирать данные через Google 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Earth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разных целей, в том числе:</w:t>
      </w:r>
    </w:p>
    <w:p w:rsidR="00E40917" w:rsidRPr="009D3535" w:rsidRDefault="00E40917" w:rsidP="00E4091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535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многофазной Национальной инвентаризации лесов</w:t>
      </w:r>
    </w:p>
    <w:p w:rsidR="00E40917" w:rsidRPr="009D3535" w:rsidRDefault="00E40917" w:rsidP="00E4091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землепользования, изменений в землепользовании и оценка лесного хозяйства (ЗИЗЛХ) </w:t>
      </w:r>
    </w:p>
    <w:p w:rsidR="00E40917" w:rsidRPr="009D3535" w:rsidRDefault="00E40917" w:rsidP="00E4091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 сельскохозяйственных земель и городских районов </w:t>
      </w:r>
    </w:p>
    <w:p w:rsidR="00E40917" w:rsidRPr="009D3535" w:rsidRDefault="00E40917" w:rsidP="00E4091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Валидация существующих карт </w:t>
      </w:r>
    </w:p>
    <w:p w:rsidR="00E40917" w:rsidRPr="009D3535" w:rsidRDefault="00E40917" w:rsidP="00E4091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 пространственных точных  социально-экономических данных </w:t>
      </w:r>
    </w:p>
    <w:p w:rsidR="00E40917" w:rsidRPr="009D3535" w:rsidRDefault="00E40917" w:rsidP="00E4091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535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Количественное определение опустошения лесов, лесовозобновления и опустынивания</w:t>
      </w:r>
    </w:p>
    <w:p w:rsidR="00E40917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Дезагрегация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 дезагрегирован по классу горных высот.</w:t>
      </w:r>
    </w:p>
    <w:p w:rsidR="00E40917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Региональные показатели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Оценка будет получена с использованием подхода вероятностной выборки. План выборки был разработан для того, чтобы обеспечить неопределенность по параметрам лесного и растительного покрова  на уровне + -2% на глобальном уровне и + -4% на региональном уровне. Данные дистанционного зондирования, систематически собранные с 2000 года, будут использоваться для создания ежегодных серий с 2000 по 2015 год. Спутниковые данные будут проанализированы с использованием Collect Earth.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Collect Earth - это инструмент, который позволяет собирать данные с помощью расширенной визуальной интерпретации изображений с высоким разрешением с использованием Google Earth. В сочетании с </w:t>
      </w:r>
      <w:r w:rsidRPr="003A4700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Google Earth Engine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Bing Maps.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При помощи Google Earth Engine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пользователи могут анализировать спутниковые снимки высокого и очень высокого разрешения и исторические тенденции в растительности. Данная платформа может использоваться для сбора данных на местном, региональном и глобальном уровнях и успешно используется многими странами - партнерами (Папуа-Новая Гвинея, Тунис, Уругвай и другие).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Методы и рекомендации, доступные для стран для составления данных на национальном уровне: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Показатель вытекает из сопоставления данных о растительном покрове, извлеченных из инструмента ФАО </w:t>
      </w:r>
      <w:r w:rsidRPr="003A4700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Google Earth 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(который использовался для составления глобальной карты оценки лесов Глобального обследования лесов) и глобальной карты гор, произведенной ФАО / 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MPS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2015 году на основе горной классификации 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UNEP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WMCM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470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Горы определяются в соответствии с классификацией 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UNEP-WCMC (</w:t>
      </w:r>
      <w:hyperlink r:id="rId9" w:history="1">
        <w:r w:rsidRPr="003A47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Программа Организации Объединённых Наций по окружающей среде</w:t>
        </w:r>
      </w:hyperlink>
      <w:r w:rsidRPr="003A4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3A47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Всемирный центр мониторинга окружающей среды</w:t>
        </w:r>
      </w:hyperlink>
      <w:r w:rsidRPr="003A4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A470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которая идентифицирует их в соответствии с высотой, наклоном и местным диапазоном возвышений, как описано Kapos et al. 2000: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4700">
        <w:rPr>
          <w:rFonts w:ascii="Times New Roman" w:hAnsi="Times New Roman" w:cs="Times New Roman"/>
          <w:color w:val="000000" w:themeColor="text1"/>
        </w:rPr>
        <w:t xml:space="preserve">Класс 1: высота 4500 метров 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4700">
        <w:rPr>
          <w:rFonts w:ascii="Times New Roman" w:hAnsi="Times New Roman" w:cs="Times New Roman"/>
          <w:color w:val="000000" w:themeColor="text1"/>
        </w:rPr>
        <w:t xml:space="preserve">Класс 2: высота 3,500-4,500 метров 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4700">
        <w:rPr>
          <w:rFonts w:ascii="Times New Roman" w:hAnsi="Times New Roman" w:cs="Times New Roman"/>
          <w:color w:val="000000" w:themeColor="text1"/>
        </w:rPr>
        <w:t xml:space="preserve">Класс 3: высота 2500-3500 метров 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4700">
        <w:rPr>
          <w:rFonts w:ascii="Times New Roman" w:hAnsi="Times New Roman" w:cs="Times New Roman"/>
          <w:color w:val="000000" w:themeColor="text1"/>
        </w:rPr>
        <w:t xml:space="preserve">Класс 4: высота 1500-2 500 метров и наклон&gt; 2 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4700">
        <w:rPr>
          <w:rFonts w:ascii="Times New Roman" w:hAnsi="Times New Roman" w:cs="Times New Roman"/>
          <w:color w:val="000000" w:themeColor="text1"/>
        </w:rPr>
        <w:t xml:space="preserve">Класс 5: высота 1000-1 500 метров и наклон&gt; 5 или местная высота (LER 7-километровый радиус)&gt; 300 метров 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4700">
        <w:rPr>
          <w:rFonts w:ascii="Times New Roman" w:hAnsi="Times New Roman" w:cs="Times New Roman"/>
          <w:color w:val="000000" w:themeColor="text1"/>
        </w:rPr>
        <w:t>Класс 6: высота 300-1 000 метров и местный диапазон высоты (радиус 7 километров)&gt; 300 метров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Pr="003A470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http://www.fao.org/mountain-partnership/our-work/focusareas/foodsecurity/en/g</w:t>
        </w:r>
      </w:hyperlink>
    </w:p>
    <w:p w:rsidR="00E40917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Collect Earth (http://www.openforis.org/tools/collect-earth.html) - это бесплатный инструмент с открытым исходным кодом, который позволяет собирать данные через Collect Earth  для разных целей, включая оценку использования земли, изменений землепользования и оценку лесного хозяйства (ЗИЗЛХ). Глобальная оценка Глобального обследования леса основана на визуальной интерпретации спутниковых изображений в общедоступных репозиториях, таких как Google Earth Engine и Bing Maps, для предоставления карты данных использования земли/покрытия.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Данные о земном покрове классифицируются в соответствии со схемой Межправительственной группы экспертов по изменению климата (МГЭИК), которая определяет шесть основных классов: лесные земли; Пахотные; Пастбища; Водно-болотные угодья;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Другие Земли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. Каждый участок классифицируется в зависимости от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минирующего земельного покрова.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ttp://www.ipcc-nggip.iges.or.jp/public/2006gl/pdf/4_Volume4/V4_03_Ch3_Representation.pdf)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Базовые статистические данные по Индексу растительного покрова гор основаны на карте глобальной оценки Глобального обследования леса, выпущенной в январе 2017 года. Зеленое покрытие включает лесные земли, пастбища/кустарники и пахотные земли. Площади земли в квадратных километрах, покрываемые каждым из этих трех классов землепользования/покрова, объединяются для расчета размера общей горной зоны, которую они покрывают в каждой стране. Затем эта цифра выражается как соотношение от площади общей горной местности и конвертируется в процент, получая, таким образом, величину Индекса растительного покрова гор для каждой страны. Этот процент – значение, отображаемое в глобальной базе данных ЦУР.</w:t>
      </w:r>
    </w:p>
    <w:p w:rsidR="00E40917" w:rsidRPr="009D353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Обеспечение качества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Глобальная оценка Глобального обследования леса была проведена в соответствии со стандартными протоколами, применяемыми ко всей интересующей области. Документы по системным инструментам и опросам можно получить по адресу: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Pr="003A470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http://openforis.org/fileadmin/user_upload/Collect_Earth_Tutorials/Collect_Earth_User_Manual_20150618_highres_full.pdf</w:t>
        </w:r>
      </w:hyperlink>
      <w:r w:rsidRPr="003A470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Pr="003A470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http://www.fao.org/in-action/global-forest-survey/en/</w:t>
        </w:r>
      </w:hyperlink>
      <w:r w:rsidRPr="003A470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0917" w:rsidRPr="009D353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Данные для всех стран были подготовлены FAO/MPS  и находятся в процессе их распространения правительствам стран для их проверки.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2A6775" w:rsidRDefault="00E40917" w:rsidP="00E40917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Источники данных 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F93D5E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</w:t>
      </w:r>
      <w:r w:rsidRPr="00F93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Источником данных является FAO Collect Earth</w:t>
      </w:r>
    </w:p>
    <w:p w:rsidR="00E40917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0917" w:rsidRPr="00F93D5E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3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Процесс сбора: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Оценка будет получена с помощью региональной оценки, проведенной примерно 30-ю партнерами по всему миру. Данные будут собираться с использованием одной  методологии, чтобы гарантировать согласованность данных. Данная методология позволяет интенсифицировать выборку, чтобы получить одинаковый уровень неопределенности на региональном и субрегиональном уровнях. Сбор данных также будет согласован в соответствии со схемами определения Оценки лесных ресурсов.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2A6775" w:rsidRDefault="00E40917" w:rsidP="00E40917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Доступность данных 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2A6775" w:rsidRDefault="00E40917" w:rsidP="00E40917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Календарь 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F93D5E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3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Сбор данных: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К концу 2016 года</w:t>
      </w:r>
    </w:p>
    <w:p w:rsidR="00E40917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0917" w:rsidRPr="00F93D5E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3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 данных:</w:t>
      </w: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FAO Collect Earth постоянно обновляется; карта гор не нуждается в обновлении.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2A6775" w:rsidRDefault="00E40917" w:rsidP="00E40917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Поставщики данных 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Поскольку данные уже доступны, анализ будет проводиться MPS / FAO, и данные будут проверяться странами.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2A6775" w:rsidRDefault="00E40917" w:rsidP="00E40917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Составители данных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ФАО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2A6775" w:rsidRDefault="00E40917" w:rsidP="00E40917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Ссылки 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F93D5E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93D5E">
        <w:rPr>
          <w:rFonts w:ascii="Times New Roman" w:hAnsi="Times New Roman" w:cs="Times New Roman"/>
          <w:b/>
          <w:bCs/>
          <w:color w:val="000000" w:themeColor="text1"/>
          <w:lang w:val="en-US"/>
        </w:rPr>
        <w:t>URL</w:t>
      </w:r>
      <w:r w:rsidRPr="00F93D5E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4" w:history="1"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fao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org</w:t>
        </w:r>
      </w:hyperlink>
      <w:r w:rsidRPr="003A4700">
        <w:rPr>
          <w:rFonts w:ascii="Times New Roman" w:hAnsi="Times New Roman" w:cs="Times New Roman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15" w:history="1"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mountainpartnership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org</w:t>
        </w:r>
      </w:hyperlink>
      <w:r w:rsidRPr="003A4700">
        <w:rPr>
          <w:rFonts w:ascii="Times New Roman" w:hAnsi="Times New Roman" w:cs="Times New Roman"/>
          <w:color w:val="000000" w:themeColor="text1"/>
        </w:rPr>
        <w:t xml:space="preserve"> 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40917" w:rsidRPr="00F93D5E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93D5E">
        <w:rPr>
          <w:rFonts w:ascii="Times New Roman" w:hAnsi="Times New Roman" w:cs="Times New Roman"/>
          <w:b/>
          <w:bCs/>
          <w:color w:val="000000" w:themeColor="text1"/>
        </w:rPr>
        <w:t>Ссылки:</w:t>
      </w:r>
    </w:p>
    <w:p w:rsidR="00E40917" w:rsidRPr="003A4700" w:rsidRDefault="00E40917" w:rsidP="00E40917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40917" w:rsidRPr="009D3535" w:rsidRDefault="00E40917" w:rsidP="00E40917">
      <w:pPr>
        <w:pStyle w:val="Defaul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6" w:history="1"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://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mountainpartnership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org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/</w:t>
        </w:r>
      </w:hyperlink>
      <w:r w:rsidRPr="003A4700">
        <w:rPr>
          <w:rFonts w:ascii="Times New Roman" w:hAnsi="Times New Roman" w:cs="Times New Roman"/>
          <w:color w:val="000000" w:themeColor="text1"/>
        </w:rPr>
        <w:t xml:space="preserve"> </w:t>
      </w:r>
    </w:p>
    <w:p w:rsidR="00E40917" w:rsidRPr="009D3535" w:rsidRDefault="00E40917" w:rsidP="00E40917">
      <w:pPr>
        <w:pStyle w:val="Defaul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7" w:history="1"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://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mountainpartnership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org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/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our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-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work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/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focusareas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/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foodsecurity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/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en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/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A4700">
        <w:rPr>
          <w:rFonts w:ascii="Times New Roman" w:hAnsi="Times New Roman" w:cs="Times New Roman"/>
          <w:color w:val="000000" w:themeColor="text1"/>
        </w:rPr>
        <w:t xml:space="preserve">(ГИС-растр гор доступен для загрузки с правой панели) </w:t>
      </w:r>
    </w:p>
    <w:p w:rsidR="00E40917" w:rsidRPr="009D3535" w:rsidRDefault="00E40917" w:rsidP="00E40917">
      <w:pPr>
        <w:pStyle w:val="Defaul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8" w:history="1"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://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openforis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org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/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tools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/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collect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-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earth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html</w:t>
        </w:r>
      </w:hyperlink>
      <w:r w:rsidRPr="003A4700">
        <w:rPr>
          <w:rFonts w:ascii="Times New Roman" w:hAnsi="Times New Roman" w:cs="Times New Roman"/>
          <w:color w:val="000000" w:themeColor="text1"/>
        </w:rPr>
        <w:t xml:space="preserve"> </w:t>
      </w:r>
    </w:p>
    <w:p w:rsidR="00E40917" w:rsidRPr="009D3535" w:rsidRDefault="00E40917" w:rsidP="00E40917">
      <w:pPr>
        <w:pStyle w:val="Defaul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9" w:history="1"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://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fao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org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/3/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a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-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i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5175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e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.</w:t>
        </w:r>
        <w:r w:rsidRPr="003A470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pdf</w:t>
        </w:r>
      </w:hyperlink>
      <w:r w:rsidRPr="003A4700">
        <w:rPr>
          <w:rFonts w:ascii="Times New Roman" w:hAnsi="Times New Roman" w:cs="Times New Roman"/>
          <w:color w:val="000000" w:themeColor="text1"/>
        </w:rPr>
        <w:t xml:space="preserve"> </w:t>
      </w:r>
    </w:p>
    <w:p w:rsidR="00E40917" w:rsidRPr="009D3535" w:rsidRDefault="00E40917" w:rsidP="00E40917">
      <w:pPr>
        <w:pStyle w:val="Defaul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20" w:history="1">
        <w:r w:rsidRPr="003A4700">
          <w:rPr>
            <w:rStyle w:val="Hyperlink"/>
            <w:rFonts w:ascii="Times New Roman" w:hAnsi="Times New Roman" w:cs="Times New Roman"/>
            <w:color w:val="000000" w:themeColor="text1"/>
          </w:rPr>
          <w:t>http://www.fao.org/</w:t>
        </w:r>
      </w:hyperlink>
      <w:r w:rsidRPr="003A4700">
        <w:rPr>
          <w:rFonts w:ascii="Times New Roman" w:hAnsi="Times New Roman" w:cs="Times New Roman"/>
          <w:color w:val="000000" w:themeColor="text1"/>
        </w:rPr>
        <w:t xml:space="preserve"> 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2A6775" w:rsidRDefault="00E40917" w:rsidP="00E40917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Связанные показатели </w:t>
      </w:r>
    </w:p>
    <w:p w:rsidR="00E40917" w:rsidRPr="002A6775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0917" w:rsidRPr="003A4700" w:rsidRDefault="00E40917" w:rsidP="00E4091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700">
        <w:rPr>
          <w:rFonts w:ascii="Times New Roman" w:hAnsi="Times New Roman" w:cs="Times New Roman"/>
          <w:color w:val="000000" w:themeColor="text1"/>
          <w:sz w:val="24"/>
          <w:szCs w:val="24"/>
        </w:rPr>
        <w:t>6.6, 15.1</w:t>
      </w:r>
    </w:p>
    <w:p w:rsidR="0012424B" w:rsidRPr="00E40917" w:rsidRDefault="0012424B" w:rsidP="00E40917">
      <w:bookmarkStart w:id="0" w:name="_GoBack"/>
      <w:bookmarkEnd w:id="0"/>
    </w:p>
    <w:sectPr w:rsidR="0012424B" w:rsidRPr="00E40917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3BD" w:rsidRDefault="00E113BD" w:rsidP="003A4700">
      <w:pPr>
        <w:spacing w:after="0" w:line="240" w:lineRule="auto"/>
      </w:pPr>
      <w:r>
        <w:separator/>
      </w:r>
    </w:p>
  </w:endnote>
  <w:endnote w:type="continuationSeparator" w:id="0">
    <w:p w:rsidR="00E113BD" w:rsidRDefault="00E113BD" w:rsidP="003A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3BD" w:rsidRDefault="00E113BD" w:rsidP="003A4700">
      <w:pPr>
        <w:spacing w:after="0" w:line="240" w:lineRule="auto"/>
      </w:pPr>
      <w:r>
        <w:separator/>
      </w:r>
    </w:p>
  </w:footnote>
  <w:footnote w:type="continuationSeparator" w:id="0">
    <w:p w:rsidR="00E113BD" w:rsidRDefault="00E113BD" w:rsidP="003A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700" w:rsidRPr="003A4700" w:rsidRDefault="003A4700" w:rsidP="003A4700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3A4700">
      <w:rPr>
        <w:rFonts w:ascii="Times New Roman" w:hAnsi="Times New Roman" w:cs="Times New Roman"/>
        <w:i/>
        <w:sz w:val="24"/>
        <w:szCs w:val="24"/>
      </w:rPr>
      <w:t>Неофициальный перевод</w:t>
    </w:r>
  </w:p>
  <w:p w:rsidR="003A4700" w:rsidRDefault="003A4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61B3"/>
    <w:multiLevelType w:val="hybridMultilevel"/>
    <w:tmpl w:val="BF4694EE"/>
    <w:lvl w:ilvl="0" w:tplc="814C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73E8"/>
    <w:multiLevelType w:val="hybridMultilevel"/>
    <w:tmpl w:val="C68C74F4"/>
    <w:lvl w:ilvl="0" w:tplc="814C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7D76"/>
    <w:multiLevelType w:val="hybridMultilevel"/>
    <w:tmpl w:val="D472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F75D4"/>
    <w:multiLevelType w:val="hybridMultilevel"/>
    <w:tmpl w:val="393C2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A15CF7"/>
    <w:multiLevelType w:val="hybridMultilevel"/>
    <w:tmpl w:val="4FFCCD02"/>
    <w:lvl w:ilvl="0" w:tplc="814CA3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AA7"/>
    <w:rsid w:val="00045C2F"/>
    <w:rsid w:val="000528C7"/>
    <w:rsid w:val="00072AF4"/>
    <w:rsid w:val="000D0AA7"/>
    <w:rsid w:val="0012424B"/>
    <w:rsid w:val="00196387"/>
    <w:rsid w:val="00254E2B"/>
    <w:rsid w:val="0027481A"/>
    <w:rsid w:val="002C2A71"/>
    <w:rsid w:val="002F2045"/>
    <w:rsid w:val="00300971"/>
    <w:rsid w:val="00332B3A"/>
    <w:rsid w:val="0034295E"/>
    <w:rsid w:val="003A4700"/>
    <w:rsid w:val="003E110D"/>
    <w:rsid w:val="003F5597"/>
    <w:rsid w:val="004E4D46"/>
    <w:rsid w:val="00506ED3"/>
    <w:rsid w:val="00535F9C"/>
    <w:rsid w:val="0059184B"/>
    <w:rsid w:val="006627FF"/>
    <w:rsid w:val="00674F98"/>
    <w:rsid w:val="006D71F9"/>
    <w:rsid w:val="007121BE"/>
    <w:rsid w:val="00750F16"/>
    <w:rsid w:val="00784A0F"/>
    <w:rsid w:val="00812DFC"/>
    <w:rsid w:val="008332A6"/>
    <w:rsid w:val="00956F6C"/>
    <w:rsid w:val="00981307"/>
    <w:rsid w:val="009D3535"/>
    <w:rsid w:val="00A41914"/>
    <w:rsid w:val="00B23659"/>
    <w:rsid w:val="00B3645F"/>
    <w:rsid w:val="00B6306E"/>
    <w:rsid w:val="00B777F2"/>
    <w:rsid w:val="00B97DF1"/>
    <w:rsid w:val="00C00051"/>
    <w:rsid w:val="00C93DF0"/>
    <w:rsid w:val="00DC0400"/>
    <w:rsid w:val="00E113BD"/>
    <w:rsid w:val="00E236FD"/>
    <w:rsid w:val="00E40917"/>
    <w:rsid w:val="00EE5745"/>
    <w:rsid w:val="00F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134EE-D0A5-4847-A3C4-E34AFC7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2D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4E2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2B3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A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700"/>
  </w:style>
  <w:style w:type="paragraph" w:styleId="Footer">
    <w:name w:val="footer"/>
    <w:basedOn w:val="Normal"/>
    <w:link w:val="FooterChar"/>
    <w:uiPriority w:val="99"/>
    <w:unhideWhenUsed/>
    <w:rsid w:val="003A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700"/>
  </w:style>
  <w:style w:type="paragraph" w:styleId="BalloonText">
    <w:name w:val="Balloon Text"/>
    <w:basedOn w:val="Normal"/>
    <w:link w:val="BalloonTextChar"/>
    <w:uiPriority w:val="99"/>
    <w:semiHidden/>
    <w:unhideWhenUsed/>
    <w:rsid w:val="003A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ru/c/m.exe?t=4950357_2_1&amp;s1=WCMC" TargetMode="External"/><Relationship Id="rId13" Type="http://schemas.openxmlformats.org/officeDocument/2006/relationships/hyperlink" Target="http://www.fao.org/in-action/global-forest-survey/en/" TargetMode="External"/><Relationship Id="rId18" Type="http://schemas.openxmlformats.org/officeDocument/2006/relationships/hyperlink" Target="http://www.openforis.org/tools/collect-earth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multitran.ru/c/m.exe?t=1032715_2_1&amp;s1=UNEP" TargetMode="External"/><Relationship Id="rId12" Type="http://schemas.openxmlformats.org/officeDocument/2006/relationships/hyperlink" Target="http://openforis.org/fileadmin/user_upload/Collect_Earth_Tutorials/Collect_Earth_User_Manual_20150618_highres_full.pdf" TargetMode="External"/><Relationship Id="rId17" Type="http://schemas.openxmlformats.org/officeDocument/2006/relationships/hyperlink" Target="http://www.mountainpartnership.org/our-work/focusareas/foodsecurity/e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untainpartnership.org/" TargetMode="External"/><Relationship Id="rId20" Type="http://schemas.openxmlformats.org/officeDocument/2006/relationships/hyperlink" Target="http://www.fao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o.org/mountain-partnership/our-work/focusareas/foodsecurity/en/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untainpartnership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ultitran.ru/c/m.exe?t=4950357_2_1&amp;s1=WCMC" TargetMode="External"/><Relationship Id="rId19" Type="http://schemas.openxmlformats.org/officeDocument/2006/relationships/hyperlink" Target="http://www.fao.org/3/a-i5175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ru/c/m.exe?t=1032715_2_1&amp;s1=UNEP" TargetMode="External"/><Relationship Id="rId14" Type="http://schemas.openxmlformats.org/officeDocument/2006/relationships/hyperlink" Target="http://www.fao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Петровская Екатерина Леонидовна</dc:creator>
  <cp:lastModifiedBy>Microsoft Office User</cp:lastModifiedBy>
  <cp:revision>8</cp:revision>
  <dcterms:created xsi:type="dcterms:W3CDTF">2018-02-08T14:12:00Z</dcterms:created>
  <dcterms:modified xsi:type="dcterms:W3CDTF">2021-08-19T17:16:00Z</dcterms:modified>
</cp:coreProperties>
</file>