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4C2" w:rsidRPr="00590347" w:rsidRDefault="00EA04C2" w:rsidP="00EA04C2">
      <w:pPr>
        <w:jc w:val="both"/>
        <w:rPr>
          <w:rFonts w:ascii="Times New Roman" w:hAnsi="Times New Roman" w:cs="Times New Roman"/>
          <w:b/>
          <w:sz w:val="24"/>
          <w:szCs w:val="24"/>
          <w:lang w:val="ru-RU"/>
        </w:rPr>
      </w:pPr>
      <w:r w:rsidRPr="00590347">
        <w:rPr>
          <w:rFonts w:ascii="Times New Roman" w:hAnsi="Times New Roman" w:cs="Times New Roman"/>
          <w:b/>
          <w:sz w:val="24"/>
          <w:szCs w:val="24"/>
          <w:lang w:val="ru-RU"/>
        </w:rPr>
        <w:t>Цель 11. Обеспечение открытости, безопасности, жизнестойкости и экологической устойчивости городов и населенных пунктов.</w:t>
      </w:r>
    </w:p>
    <w:p w:rsidR="00EA04C2" w:rsidRPr="00590347" w:rsidRDefault="00EA04C2" w:rsidP="00EA04C2">
      <w:pPr>
        <w:jc w:val="both"/>
        <w:rPr>
          <w:rFonts w:ascii="Times New Roman" w:hAnsi="Times New Roman" w:cs="Times New Roman"/>
          <w:b/>
          <w:sz w:val="24"/>
          <w:szCs w:val="24"/>
          <w:lang w:val="ru-RU"/>
        </w:rPr>
      </w:pPr>
      <w:r w:rsidRPr="00590347">
        <w:rPr>
          <w:rFonts w:ascii="Times New Roman" w:hAnsi="Times New Roman" w:cs="Times New Roman"/>
          <w:b/>
          <w:sz w:val="24"/>
          <w:szCs w:val="24"/>
          <w:lang w:val="ru-RU"/>
        </w:rPr>
        <w:t>11.5</w:t>
      </w:r>
      <w:r w:rsidRPr="00590347">
        <w:rPr>
          <w:rFonts w:ascii="Times New Roman" w:hAnsi="Times New Roman" w:cs="Times New Roman"/>
          <w:b/>
          <w:sz w:val="24"/>
          <w:szCs w:val="24"/>
          <w:lang w:val="ru-RU"/>
        </w:rPr>
        <w:tab/>
        <w:t>К 2030 году существенно сократить число погибших и пострадавших и значительно уменьшить прямой экономический ущерб в виде потерь мирового валового внутреннего продукта в результате бедствий, в том числе связанных с водой, уделяя особое внимание защите малоимущих и уязвимых групп населения.</w:t>
      </w:r>
    </w:p>
    <w:p w:rsidR="00EA04C2" w:rsidRPr="00590347" w:rsidRDefault="00EA04C2" w:rsidP="00EA04C2">
      <w:pPr>
        <w:pStyle w:val="NormalWeb"/>
        <w:shd w:val="clear" w:color="auto" w:fill="FFFFFF"/>
        <w:snapToGrid w:val="0"/>
        <w:spacing w:before="240"/>
        <w:jc w:val="both"/>
        <w:rPr>
          <w:rFonts w:ascii="Times New Roman" w:eastAsia="yandex-sans" w:hAnsi="Times New Roman" w:cs="Times New Roman"/>
          <w:b/>
          <w:color w:val="000000"/>
          <w:shd w:val="clear" w:color="auto" w:fill="FFFFFF"/>
          <w:lang w:val="ru-RU"/>
        </w:rPr>
      </w:pPr>
      <w:r w:rsidRPr="00590347">
        <w:rPr>
          <w:rFonts w:ascii="Times New Roman" w:eastAsia="yandex-sans" w:hAnsi="Times New Roman" w:cs="Times New Roman"/>
          <w:b/>
          <w:color w:val="000000"/>
          <w:shd w:val="clear" w:color="auto" w:fill="FFFFFF"/>
          <w:lang w:val="ru-RU"/>
        </w:rPr>
        <w:t>11.5.1 Число погибших, пропавших без вести и пострадавших непосредственно в результате бедствий на 100 000 человек</w:t>
      </w:r>
    </w:p>
    <w:p w:rsidR="00EA04C2" w:rsidRPr="004A71A1" w:rsidRDefault="00EA04C2" w:rsidP="00EA04C2">
      <w:pPr>
        <w:pStyle w:val="NormalWeb"/>
        <w:shd w:val="clear" w:color="auto" w:fill="FFFFFF"/>
        <w:snapToGrid w:val="0"/>
        <w:spacing w:before="240"/>
        <w:jc w:val="both"/>
        <w:rPr>
          <w:rFonts w:ascii="Times New Roman" w:eastAsia="yandex-sans" w:hAnsi="Times New Roman" w:cs="Times New Roman"/>
          <w:b/>
          <w:color w:val="000000"/>
          <w:shd w:val="clear" w:color="auto" w:fill="FFFFFF"/>
          <w:lang w:val="ru-RU"/>
        </w:rPr>
      </w:pPr>
      <w:r w:rsidRPr="004726B9">
        <w:rPr>
          <w:rFonts w:ascii="Times New Roman" w:eastAsia="yandex-sans" w:hAnsi="Times New Roman" w:cs="Times New Roman"/>
          <w:b/>
          <w:color w:val="000000"/>
          <w:shd w:val="clear" w:color="auto" w:fill="FFFFFF"/>
          <w:lang w:val="ru-RU"/>
        </w:rPr>
        <w:t>Институциональная информация</w:t>
      </w:r>
    </w:p>
    <w:p w:rsidR="00EA04C2" w:rsidRPr="004A71A1" w:rsidRDefault="00EA04C2" w:rsidP="00EA04C2">
      <w:pPr>
        <w:pStyle w:val="NormalWeb"/>
        <w:shd w:val="clear" w:color="auto" w:fill="FFFFFF"/>
        <w:snapToGrid w:val="0"/>
        <w:spacing w:before="240"/>
        <w:jc w:val="both"/>
        <w:rPr>
          <w:rFonts w:ascii="Times New Roman" w:eastAsia="yandex-sans" w:hAnsi="Times New Roman" w:cs="Times New Roman"/>
          <w:color w:val="000000"/>
          <w:shd w:val="clear" w:color="auto" w:fill="FFFFFF"/>
          <w:lang w:val="ru-RU"/>
        </w:rPr>
      </w:pPr>
      <w:r w:rsidRPr="004726B9">
        <w:rPr>
          <w:rFonts w:ascii="Times New Roman" w:eastAsia="yandex-sans" w:hAnsi="Times New Roman" w:cs="Times New Roman"/>
          <w:color w:val="000000"/>
          <w:shd w:val="clear" w:color="auto" w:fill="FFFFFF"/>
          <w:lang w:val="ru-RU"/>
        </w:rPr>
        <w:t>Организация(и):</w:t>
      </w:r>
    </w:p>
    <w:p w:rsidR="00EA04C2" w:rsidRPr="004726B9" w:rsidRDefault="00EA04C2" w:rsidP="00EA04C2">
      <w:pPr>
        <w:pStyle w:val="NormalWeb"/>
        <w:shd w:val="clear" w:color="auto" w:fill="FFFFFF"/>
        <w:spacing w:before="240"/>
        <w:jc w:val="both"/>
        <w:rPr>
          <w:rFonts w:ascii="Times New Roman" w:eastAsia="yandex-sans" w:hAnsi="Times New Roman" w:cs="Times New Roman"/>
          <w:color w:val="000000"/>
          <w:shd w:val="clear" w:color="auto" w:fill="FFFFFF"/>
          <w:lang w:val="ru-RU"/>
        </w:rPr>
      </w:pPr>
      <w:r w:rsidRPr="004726B9">
        <w:rPr>
          <w:rFonts w:ascii="Times New Roman" w:eastAsia="yandex-sans" w:hAnsi="Times New Roman" w:cs="Times New Roman"/>
          <w:color w:val="000000"/>
          <w:shd w:val="clear" w:color="auto" w:fill="FFFFFF"/>
          <w:lang w:val="ru-RU"/>
        </w:rPr>
        <w:t>Управление Организации Объединенных Наций по уменьшению опасности бедствий (МСУОБ ООН)</w:t>
      </w:r>
    </w:p>
    <w:p w:rsidR="00EA04C2" w:rsidRPr="004726B9" w:rsidRDefault="00EA04C2" w:rsidP="00EA04C2">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b/>
          <w:color w:val="000000"/>
          <w:shd w:val="clear" w:color="auto" w:fill="FFFFFF"/>
          <w:lang w:val="ru-RU"/>
        </w:rPr>
        <w:t>Концепции и определения</w:t>
      </w:r>
    </w:p>
    <w:p w:rsidR="00EA04C2" w:rsidRPr="004726B9" w:rsidRDefault="00EA04C2" w:rsidP="00EA04C2">
      <w:pPr>
        <w:pStyle w:val="NormalWeb"/>
        <w:shd w:val="clear" w:color="auto" w:fill="FFFFFF"/>
        <w:spacing w:before="240"/>
        <w:jc w:val="both"/>
        <w:rPr>
          <w:rFonts w:ascii="Times New Roman" w:eastAsia="yandex-sans" w:hAnsi="Times New Roman" w:cs="Times New Roman"/>
          <w:color w:val="000000"/>
          <w:lang w:val="ru-RU"/>
        </w:rPr>
      </w:pPr>
      <w:r>
        <w:rPr>
          <w:rFonts w:ascii="Times New Roman" w:eastAsia="yandex-sans" w:hAnsi="Times New Roman" w:cs="Times New Roman"/>
          <w:color w:val="000000"/>
          <w:shd w:val="clear" w:color="auto" w:fill="FFFFFF"/>
          <w:lang w:val="ru-RU"/>
        </w:rPr>
        <w:t>Определения</w:t>
      </w:r>
      <w:r w:rsidRPr="004726B9">
        <w:rPr>
          <w:rFonts w:ascii="Times New Roman" w:eastAsia="yandex-sans" w:hAnsi="Times New Roman" w:cs="Times New Roman"/>
          <w:color w:val="000000"/>
          <w:shd w:val="clear" w:color="auto" w:fill="FFFFFF"/>
          <w:lang w:val="ru-RU"/>
        </w:rPr>
        <w:t>:</w:t>
      </w:r>
    </w:p>
    <w:p w:rsidR="00EA04C2" w:rsidRPr="004726B9" w:rsidRDefault="00EA04C2" w:rsidP="00EA04C2">
      <w:pPr>
        <w:pStyle w:val="NormalWeb"/>
        <w:shd w:val="clear" w:color="auto" w:fill="FFFFFF"/>
        <w:spacing w:before="240"/>
        <w:jc w:val="both"/>
        <w:rPr>
          <w:rFonts w:ascii="Times New Roman" w:hAnsi="Times New Roman" w:cs="Times New Roman"/>
          <w:lang w:val="ru-RU"/>
        </w:rPr>
      </w:pPr>
      <w:r w:rsidRPr="004726B9">
        <w:rPr>
          <w:rFonts w:ascii="Times New Roman" w:eastAsia="yandex-sans" w:hAnsi="Times New Roman" w:cs="Times New Roman"/>
          <w:color w:val="000000"/>
          <w:shd w:val="clear" w:color="auto" w:fill="FFFFFF"/>
          <w:lang w:val="ru-RU"/>
        </w:rPr>
        <w:t>Погибшие: к</w:t>
      </w:r>
      <w:r w:rsidRPr="004726B9">
        <w:rPr>
          <w:rFonts w:ascii="Times New Roman" w:hAnsi="Times New Roman" w:cs="Times New Roman"/>
          <w:lang w:val="ru-RU"/>
        </w:rPr>
        <w:t>оличество людей, погибших во время катастрофы или непосредственно после, как прямой результат опасных событий.</w:t>
      </w:r>
    </w:p>
    <w:p w:rsidR="00EA04C2" w:rsidRPr="004726B9" w:rsidRDefault="00EA04C2" w:rsidP="00EA04C2">
      <w:pPr>
        <w:pStyle w:val="NormalWeb"/>
        <w:shd w:val="clear" w:color="auto" w:fill="FFFFFF"/>
        <w:spacing w:before="240"/>
        <w:jc w:val="both"/>
        <w:rPr>
          <w:rFonts w:ascii="Times New Roman" w:hAnsi="Times New Roman" w:cs="Times New Roman"/>
          <w:lang w:val="ru-RU"/>
        </w:rPr>
      </w:pPr>
      <w:r w:rsidRPr="004726B9">
        <w:rPr>
          <w:rFonts w:ascii="Times New Roman" w:hAnsi="Times New Roman" w:cs="Times New Roman"/>
          <w:lang w:val="ru-RU"/>
        </w:rPr>
        <w:t xml:space="preserve">Пропавшие без вести: количество людей, местоположение которых неизвестно с момента опасного события. К ним относятся люди, считающиеся мертвыми при отсутствии каких-либо вещественных доказательств. Данные о числе погибших и числе пропавших без вести являются взаимоисключающими. </w:t>
      </w:r>
    </w:p>
    <w:p w:rsidR="00EA04C2" w:rsidRPr="004726B9" w:rsidRDefault="00EA04C2" w:rsidP="00EA04C2">
      <w:pPr>
        <w:pStyle w:val="NormalWeb"/>
        <w:shd w:val="clear" w:color="auto" w:fill="FFFFFF"/>
        <w:spacing w:before="240"/>
        <w:jc w:val="both"/>
        <w:rPr>
          <w:rFonts w:ascii="Times New Roman" w:hAnsi="Times New Roman" w:cs="Times New Roman"/>
          <w:lang w:val="ru-RU"/>
        </w:rPr>
      </w:pPr>
      <w:r w:rsidRPr="004726B9">
        <w:rPr>
          <w:rFonts w:ascii="Times New Roman" w:hAnsi="Times New Roman" w:cs="Times New Roman"/>
          <w:lang w:val="ru-RU"/>
        </w:rPr>
        <w:t>Пострадавшие: люди, которые прямо или косвенно пострадали от опасного события.</w:t>
      </w:r>
    </w:p>
    <w:p w:rsidR="00EA04C2" w:rsidRPr="004726B9" w:rsidRDefault="00EA04C2" w:rsidP="00EA04C2">
      <w:pPr>
        <w:pStyle w:val="NormalWeb"/>
        <w:shd w:val="clear" w:color="auto" w:fill="FFFFFF"/>
        <w:spacing w:before="240"/>
        <w:jc w:val="both"/>
        <w:rPr>
          <w:rFonts w:ascii="Times New Roman" w:hAnsi="Times New Roman" w:cs="Times New Roman"/>
          <w:lang w:val="ru-RU"/>
        </w:rPr>
      </w:pPr>
      <w:r w:rsidRPr="004726B9">
        <w:rPr>
          <w:rFonts w:ascii="Times New Roman" w:hAnsi="Times New Roman" w:cs="Times New Roman"/>
          <w:lang w:val="ru-RU"/>
        </w:rPr>
        <w:t xml:space="preserve">Непосредственно </w:t>
      </w:r>
      <w:r>
        <w:rPr>
          <w:rFonts w:ascii="Times New Roman" w:hAnsi="Times New Roman" w:cs="Times New Roman"/>
          <w:lang w:val="ru-RU"/>
        </w:rPr>
        <w:t>п</w:t>
      </w:r>
      <w:r w:rsidRPr="004726B9">
        <w:rPr>
          <w:rFonts w:ascii="Times New Roman" w:hAnsi="Times New Roman" w:cs="Times New Roman"/>
          <w:lang w:val="ru-RU"/>
        </w:rPr>
        <w:t>острадавшие: люди, которые пострадали от травм, болезней или других последствий для здоровья; которые были эвакуированы, переселены, передислоцированы или понесли прямой ущерб жизнедеятельности, экономическим, материальным, социальным, культурным и экологическим ресурсам.</w:t>
      </w:r>
    </w:p>
    <w:p w:rsidR="00EA04C2" w:rsidRPr="004726B9" w:rsidRDefault="00EA04C2" w:rsidP="00EA04C2">
      <w:pPr>
        <w:pStyle w:val="NormalWeb"/>
        <w:shd w:val="clear" w:color="auto" w:fill="FFFFFF"/>
        <w:spacing w:before="240"/>
        <w:jc w:val="both"/>
        <w:rPr>
          <w:rFonts w:ascii="Times New Roman" w:hAnsi="Times New Roman" w:cs="Times New Roman"/>
          <w:lang w:val="ru-RU"/>
        </w:rPr>
      </w:pPr>
      <w:r w:rsidRPr="004726B9">
        <w:rPr>
          <w:rFonts w:ascii="Times New Roman" w:hAnsi="Times New Roman" w:cs="Times New Roman"/>
          <w:lang w:val="ru-RU"/>
        </w:rPr>
        <w:t xml:space="preserve">Косвенно </w:t>
      </w:r>
      <w:r>
        <w:rPr>
          <w:rFonts w:ascii="Times New Roman" w:hAnsi="Times New Roman" w:cs="Times New Roman"/>
          <w:lang w:val="ru-RU"/>
        </w:rPr>
        <w:t>п</w:t>
      </w:r>
      <w:r w:rsidRPr="004726B9">
        <w:rPr>
          <w:rFonts w:ascii="Times New Roman" w:hAnsi="Times New Roman" w:cs="Times New Roman"/>
          <w:lang w:val="ru-RU"/>
        </w:rPr>
        <w:t>острадавшие: люди, пострадавшие от последствий, помимо или в дополнение к прямым последствиям, с течением времени из-за сбоев или изменений в экономике, важнейших инфраструктур, основных видов услуг, торговли, труда или социальных, медицинских и психологических последствий.</w:t>
      </w:r>
    </w:p>
    <w:p w:rsidR="00EA04C2" w:rsidRPr="004726B9" w:rsidRDefault="00EA04C2" w:rsidP="00EA04C2">
      <w:pPr>
        <w:pStyle w:val="NormalWeb"/>
        <w:shd w:val="clear" w:color="auto" w:fill="FFFFFF"/>
        <w:spacing w:before="240"/>
        <w:jc w:val="both"/>
        <w:rPr>
          <w:rFonts w:ascii="Times New Roman" w:hAnsi="Times New Roman" w:cs="Times New Roman"/>
          <w:lang w:val="ru-RU"/>
        </w:rPr>
      </w:pPr>
      <w:r w:rsidRPr="004726B9">
        <w:rPr>
          <w:rFonts w:ascii="Times New Roman" w:hAnsi="Times New Roman" w:cs="Times New Roman"/>
          <w:lang w:val="ru-RU"/>
        </w:rPr>
        <w:t xml:space="preserve">* В этом показателе, учитывая трудности, связанные с оценкой всего диапазона всех пострадавших (прямо и косвенно), МСУОБ ООН предлагает использовать </w:t>
      </w:r>
      <w:r w:rsidRPr="004726B9">
        <w:rPr>
          <w:rFonts w:ascii="Times New Roman" w:hAnsi="Times New Roman" w:cs="Times New Roman"/>
          <w:lang w:val="ru-RU"/>
        </w:rPr>
        <w:lastRenderedPageBreak/>
        <w:t xml:space="preserve">показатель, который будет оценивать “непосредственно </w:t>
      </w:r>
      <w:r>
        <w:rPr>
          <w:rFonts w:ascii="Times New Roman" w:hAnsi="Times New Roman" w:cs="Times New Roman"/>
          <w:lang w:val="ru-RU"/>
        </w:rPr>
        <w:t>пострадавших</w:t>
      </w:r>
      <w:r w:rsidRPr="004726B9">
        <w:rPr>
          <w:rFonts w:ascii="Times New Roman" w:hAnsi="Times New Roman" w:cs="Times New Roman"/>
          <w:lang w:val="ru-RU"/>
        </w:rPr>
        <w:t xml:space="preserve">” в качестве косвенного показателя для числа пострадавших. Этот показатель, пока что </w:t>
      </w:r>
      <w:r>
        <w:rPr>
          <w:rFonts w:ascii="Times New Roman" w:hAnsi="Times New Roman" w:cs="Times New Roman"/>
          <w:lang w:val="ru-RU"/>
        </w:rPr>
        <w:t>не идеальный, исходит из широко</w:t>
      </w:r>
      <w:r w:rsidRPr="004726B9">
        <w:rPr>
          <w:rFonts w:ascii="Times New Roman" w:hAnsi="Times New Roman" w:cs="Times New Roman"/>
          <w:lang w:val="ru-RU"/>
        </w:rPr>
        <w:t xml:space="preserve">доступных данных и может быть последовательно использован в разных странах и на протяжении времени для оценки достижения Цели B </w:t>
      </w:r>
      <w:proofErr w:type="spellStart"/>
      <w:r w:rsidRPr="004726B9">
        <w:rPr>
          <w:rFonts w:ascii="Times New Roman" w:hAnsi="Times New Roman" w:cs="Times New Roman"/>
          <w:lang w:val="ru-RU"/>
        </w:rPr>
        <w:t>Сендайской</w:t>
      </w:r>
      <w:proofErr w:type="spellEnd"/>
      <w:r w:rsidRPr="004726B9">
        <w:rPr>
          <w:rFonts w:ascii="Times New Roman" w:hAnsi="Times New Roman" w:cs="Times New Roman"/>
          <w:lang w:val="ru-RU"/>
        </w:rPr>
        <w:t xml:space="preserve"> рамочной программы.</w:t>
      </w:r>
    </w:p>
    <w:p w:rsidR="00EA04C2" w:rsidRPr="004726B9" w:rsidRDefault="00EA04C2" w:rsidP="00EA04C2">
      <w:pPr>
        <w:pStyle w:val="NormalWeb"/>
        <w:shd w:val="clear" w:color="auto" w:fill="FFFFFF"/>
        <w:spacing w:before="240"/>
        <w:jc w:val="both"/>
        <w:rPr>
          <w:rFonts w:ascii="Times New Roman" w:hAnsi="Times New Roman" w:cs="Times New Roman"/>
          <w:lang w:val="ru-RU"/>
        </w:rPr>
      </w:pPr>
      <w:r w:rsidRPr="004726B9">
        <w:rPr>
          <w:rFonts w:ascii="Times New Roman" w:hAnsi="Times New Roman" w:cs="Times New Roman"/>
          <w:lang w:val="ru-RU"/>
        </w:rPr>
        <w:t xml:space="preserve">[a] </w:t>
      </w:r>
      <w:r w:rsidRPr="004726B9">
        <w:rPr>
          <w:rFonts w:ascii="Times New Roman" w:eastAsia="yandex-sans" w:hAnsi="Times New Roman" w:cs="Times New Roman"/>
          <w:color w:val="000000"/>
          <w:shd w:val="clear" w:color="auto" w:fill="FFFFFF"/>
          <w:lang w:val="ru-RU"/>
        </w:rPr>
        <w:t>Межправительственная рабочая группа экспертов открытого состава</w:t>
      </w:r>
      <w:r w:rsidRPr="004726B9">
        <w:rPr>
          <w:rFonts w:ascii="Times New Roman" w:hAnsi="Times New Roman" w:cs="Times New Roman"/>
          <w:lang w:val="ru-RU"/>
        </w:rPr>
        <w:t xml:space="preserve"> по показателям и терминологии, касающейся уменьшения опасности бедствий, созданная Генеральной Ассамблеей (резолюция 69/284), разрабатывает комплекс показателей для оценки глобального прогресса в реализации </w:t>
      </w:r>
      <w:proofErr w:type="spellStart"/>
      <w:r w:rsidRPr="004726B9">
        <w:rPr>
          <w:rFonts w:ascii="Times New Roman" w:hAnsi="Times New Roman" w:cs="Times New Roman"/>
          <w:lang w:val="ru-RU"/>
        </w:rPr>
        <w:t>Сендайской</w:t>
      </w:r>
      <w:proofErr w:type="spellEnd"/>
      <w:r w:rsidRPr="004726B9">
        <w:rPr>
          <w:rFonts w:ascii="Times New Roman" w:hAnsi="Times New Roman" w:cs="Times New Roman"/>
          <w:lang w:val="ru-RU"/>
        </w:rPr>
        <w:t xml:space="preserve"> рамочной программы. </w:t>
      </w:r>
      <w:r w:rsidRPr="004726B9">
        <w:rPr>
          <w:rFonts w:ascii="Times New Roman" w:eastAsia="yandex-sans" w:hAnsi="Times New Roman" w:cs="Times New Roman"/>
          <w:color w:val="000000"/>
          <w:shd w:val="clear" w:color="auto" w:fill="FFFFFF"/>
          <w:lang w:val="ru-RU"/>
        </w:rPr>
        <w:t xml:space="preserve">Эти показатели в конечном итоге будут отражать соглашения по показателям </w:t>
      </w:r>
      <w:proofErr w:type="spellStart"/>
      <w:r w:rsidRPr="004726B9">
        <w:rPr>
          <w:rFonts w:ascii="Times New Roman" w:eastAsia="yandex-sans" w:hAnsi="Times New Roman" w:cs="Times New Roman"/>
          <w:color w:val="000000"/>
          <w:shd w:val="clear" w:color="auto" w:fill="FFFFFF"/>
          <w:lang w:val="ru-RU"/>
        </w:rPr>
        <w:t>Сендайской</w:t>
      </w:r>
      <w:proofErr w:type="spellEnd"/>
      <w:r w:rsidRPr="004726B9">
        <w:rPr>
          <w:rFonts w:ascii="Times New Roman" w:eastAsia="yandex-sans" w:hAnsi="Times New Roman" w:cs="Times New Roman"/>
          <w:color w:val="000000"/>
          <w:shd w:val="clear" w:color="auto" w:fill="FFFFFF"/>
          <w:lang w:val="ru-RU"/>
        </w:rPr>
        <w:t xml:space="preserve"> рамочной программы.</w:t>
      </w:r>
    </w:p>
    <w:p w:rsidR="00EA04C2" w:rsidRPr="004726B9" w:rsidRDefault="00EA04C2" w:rsidP="00EA04C2">
      <w:pPr>
        <w:pStyle w:val="NormalWeb"/>
        <w:shd w:val="clear" w:color="auto" w:fill="FFFFFF"/>
        <w:spacing w:before="240"/>
        <w:jc w:val="both"/>
        <w:rPr>
          <w:rFonts w:ascii="Times New Roman" w:hAnsi="Times New Roman" w:cs="Times New Roman"/>
          <w:lang w:val="ru-RU"/>
        </w:rPr>
      </w:pPr>
      <w:r w:rsidRPr="004726B9">
        <w:rPr>
          <w:rFonts w:ascii="Times New Roman" w:hAnsi="Times New Roman" w:cs="Times New Roman"/>
          <w:lang w:val="ru-RU"/>
        </w:rPr>
        <w:t>Обоснование:</w:t>
      </w:r>
    </w:p>
    <w:p w:rsidR="00EA04C2" w:rsidRPr="004726B9" w:rsidRDefault="00EA04C2" w:rsidP="00EA04C2">
      <w:pPr>
        <w:pStyle w:val="NormalWeb"/>
        <w:shd w:val="clear" w:color="auto" w:fill="FFFFFF"/>
        <w:spacing w:before="240"/>
        <w:jc w:val="both"/>
        <w:rPr>
          <w:rFonts w:ascii="Times New Roman" w:hAnsi="Times New Roman" w:cs="Times New Roman"/>
          <w:lang w:val="ru-RU"/>
        </w:rPr>
      </w:pPr>
      <w:r w:rsidRPr="004726B9">
        <w:rPr>
          <w:rFonts w:ascii="Times New Roman" w:hAnsi="Times New Roman" w:cs="Times New Roman"/>
          <w:lang w:val="ru-RU"/>
        </w:rPr>
        <w:t>На данные о смертности в результате стихийных бедствий значительно влияют крупномасштабные катастрофические события, представляющие собой важные исключения с точки зрения смертности, так как они обычно подразумевают значительное число убитых людей. МСУОБ ООН рекомендует странам сообщать данные о событиях, поэтому дополнительный анализ для определения настоящих тенденций может быть сделан как путем включения, так и исключения таких катастрофических событий, которые представляют собой важные исключения с точки зрения смертности.</w:t>
      </w:r>
    </w:p>
    <w:p w:rsidR="00EA04C2" w:rsidRPr="004726B9" w:rsidRDefault="00EA04C2" w:rsidP="00EA04C2">
      <w:pPr>
        <w:pStyle w:val="NormalWeb"/>
        <w:shd w:val="clear" w:color="auto" w:fill="FFFFFF"/>
        <w:spacing w:before="240"/>
        <w:jc w:val="both"/>
        <w:rPr>
          <w:rFonts w:ascii="Times New Roman" w:hAnsi="Times New Roman" w:cs="Times New Roman"/>
          <w:lang w:val="ru-RU"/>
        </w:rPr>
      </w:pPr>
      <w:r w:rsidRPr="004726B9">
        <w:rPr>
          <w:rFonts w:ascii="Times New Roman" w:hAnsi="Times New Roman" w:cs="Times New Roman"/>
          <w:lang w:val="ru-RU"/>
        </w:rPr>
        <w:t>Основные понятия:</w:t>
      </w:r>
    </w:p>
    <w:p w:rsidR="00EA04C2" w:rsidRPr="004726B9" w:rsidRDefault="00EA04C2" w:rsidP="00EA04C2">
      <w:pPr>
        <w:pStyle w:val="NormalWeb"/>
        <w:shd w:val="clear" w:color="auto" w:fill="FFFFFF"/>
        <w:spacing w:before="240"/>
        <w:jc w:val="both"/>
        <w:rPr>
          <w:rFonts w:ascii="Times New Roman" w:hAnsi="Times New Roman" w:cs="Times New Roman"/>
          <w:lang w:val="ru-RU"/>
        </w:rPr>
      </w:pPr>
      <w:r w:rsidRPr="004726B9">
        <w:rPr>
          <w:rFonts w:ascii="Times New Roman" w:hAnsi="Times New Roman" w:cs="Times New Roman"/>
          <w:lang w:val="ru-RU"/>
        </w:rPr>
        <w:t>См. раздел «Определения».</w:t>
      </w:r>
    </w:p>
    <w:p w:rsidR="00EA04C2" w:rsidRDefault="00EA04C2" w:rsidP="00EA04C2">
      <w:pPr>
        <w:pStyle w:val="NormalWeb"/>
        <w:shd w:val="clear" w:color="auto" w:fill="FFFFFF"/>
        <w:spacing w:before="240"/>
        <w:jc w:val="both"/>
        <w:rPr>
          <w:rFonts w:ascii="Times New Roman" w:eastAsia="yandex-sans" w:hAnsi="Times New Roman" w:cs="Times New Roman"/>
          <w:b/>
          <w:color w:val="000000"/>
          <w:shd w:val="clear" w:color="auto" w:fill="FFFFFF"/>
          <w:lang w:val="ru-RU"/>
        </w:rPr>
      </w:pPr>
      <w:r w:rsidRPr="004726B9">
        <w:rPr>
          <w:rFonts w:ascii="Times New Roman" w:eastAsia="yandex-sans" w:hAnsi="Times New Roman" w:cs="Times New Roman"/>
          <w:b/>
          <w:color w:val="000000"/>
          <w:shd w:val="clear" w:color="auto" w:fill="FFFFFF"/>
          <w:lang w:val="ru-RU"/>
        </w:rPr>
        <w:t>Комментарии и ограничения:</w:t>
      </w:r>
    </w:p>
    <w:p w:rsidR="00EA04C2" w:rsidRDefault="00EA04C2" w:rsidP="00EA04C2">
      <w:pPr>
        <w:pStyle w:val="NormalWeb"/>
        <w:shd w:val="clear" w:color="auto" w:fill="FFFFFF"/>
        <w:spacing w:before="240"/>
        <w:jc w:val="both"/>
        <w:rPr>
          <w:rFonts w:ascii="Times New Roman" w:eastAsia="yandex-sans" w:hAnsi="Times New Roman" w:cs="Times New Roman"/>
          <w:bCs/>
          <w:color w:val="000000"/>
          <w:shd w:val="clear" w:color="auto" w:fill="FFFFFF"/>
          <w:lang w:val="ru-RU"/>
        </w:rPr>
      </w:pPr>
      <w:r w:rsidRPr="004726B9">
        <w:rPr>
          <w:rFonts w:ascii="Times New Roman" w:eastAsia="yandex-sans" w:hAnsi="Times New Roman" w:cs="Times New Roman"/>
          <w:bCs/>
          <w:color w:val="000000"/>
          <w:shd w:val="clear" w:color="auto" w:fill="FFFFFF"/>
          <w:lang w:val="ru-RU"/>
        </w:rPr>
        <w:t xml:space="preserve">Не во всех странах имеется сопоставимая национальная база данных по потерям в результате стихийных бедствий, которая соответствует этим рекомендациям (хотя нынешний охват превышает 89 стран). В связи с этим ожидается, что к 2020 году все страны создадут/скорректируют национальные базы данных по потерям в результате стихийных бедствий в соответствии с рекомендациями и руководящими принципами </w:t>
      </w:r>
      <w:r w:rsidRPr="004726B9">
        <w:rPr>
          <w:rFonts w:ascii="Times New Roman" w:eastAsia="yandex-sans" w:hAnsi="Times New Roman" w:cs="Times New Roman"/>
          <w:bCs/>
          <w:color w:val="000000"/>
          <w:shd w:val="clear" w:color="auto" w:fill="FFFFFF"/>
        </w:rPr>
        <w:t>OEIWG</w:t>
      </w:r>
      <w:r w:rsidRPr="004726B9">
        <w:rPr>
          <w:rFonts w:ascii="Times New Roman" w:eastAsia="yandex-sans" w:hAnsi="Times New Roman" w:cs="Times New Roman"/>
          <w:bCs/>
          <w:color w:val="000000"/>
          <w:shd w:val="clear" w:color="auto" w:fill="FFFFFF"/>
          <w:lang w:val="ru-RU"/>
        </w:rPr>
        <w:t>.</w:t>
      </w:r>
    </w:p>
    <w:p w:rsidR="00EA04C2" w:rsidRPr="004726B9" w:rsidRDefault="00EA04C2" w:rsidP="00EA04C2">
      <w:pPr>
        <w:pStyle w:val="NormalWeb"/>
        <w:shd w:val="clear" w:color="auto" w:fill="FFFFFF"/>
        <w:spacing w:before="240"/>
        <w:jc w:val="both"/>
        <w:rPr>
          <w:rFonts w:ascii="Times New Roman" w:eastAsia="yandex-sans" w:hAnsi="Times New Roman" w:cs="Times New Roman"/>
          <w:bCs/>
          <w:color w:val="000000"/>
          <w:shd w:val="clear" w:color="auto" w:fill="FFFFFF"/>
          <w:lang w:val="ru-RU"/>
        </w:rPr>
      </w:pPr>
      <w:r w:rsidRPr="004726B9">
        <w:rPr>
          <w:rFonts w:ascii="Times New Roman" w:eastAsia="yandex-sans" w:hAnsi="Times New Roman" w:cs="Times New Roman"/>
          <w:bCs/>
          <w:color w:val="000000"/>
          <w:shd w:val="clear" w:color="auto" w:fill="FFFFFF"/>
          <w:lang w:val="ru-RU"/>
        </w:rPr>
        <w:t xml:space="preserve">По заявлениям государств-членов на первой и второй сессиях </w:t>
      </w:r>
      <w:r w:rsidRPr="004726B9">
        <w:rPr>
          <w:rFonts w:ascii="Times New Roman" w:eastAsia="yandex-sans" w:hAnsi="Times New Roman" w:cs="Times New Roman"/>
          <w:bCs/>
          <w:color w:val="000000"/>
          <w:shd w:val="clear" w:color="auto" w:fill="FFFFFF"/>
        </w:rPr>
        <w:t>OEIWG</w:t>
      </w:r>
      <w:r w:rsidRPr="004726B9">
        <w:rPr>
          <w:rFonts w:ascii="Times New Roman" w:eastAsia="yandex-sans" w:hAnsi="Times New Roman" w:cs="Times New Roman"/>
          <w:bCs/>
          <w:color w:val="000000"/>
          <w:shd w:val="clear" w:color="auto" w:fill="FFFFFF"/>
          <w:lang w:val="ru-RU"/>
        </w:rPr>
        <w:t>, сбор данных о "пропавших без вести/предположительно погибших" не осуществляется на постоянной основе. Для многих стран разделение данных на "пропавшие без вести/пред</w:t>
      </w:r>
      <w:r>
        <w:rPr>
          <w:rFonts w:ascii="Times New Roman" w:eastAsia="yandex-sans" w:hAnsi="Times New Roman" w:cs="Times New Roman"/>
          <w:bCs/>
          <w:color w:val="000000"/>
          <w:shd w:val="clear" w:color="auto" w:fill="FFFFFF"/>
          <w:lang w:val="ru-RU"/>
        </w:rPr>
        <w:t>положительно погибшие" и "умершие</w:t>
      </w:r>
      <w:r w:rsidRPr="004726B9">
        <w:rPr>
          <w:rFonts w:ascii="Times New Roman" w:eastAsia="yandex-sans" w:hAnsi="Times New Roman" w:cs="Times New Roman"/>
          <w:bCs/>
          <w:color w:val="000000"/>
          <w:shd w:val="clear" w:color="auto" w:fill="FFFFFF"/>
          <w:lang w:val="ru-RU"/>
        </w:rPr>
        <w:t>/погибшие" или сбор данных о "пропавших/предположительно погибших" потребует отчета по двум отдельным показателям.</w:t>
      </w:r>
    </w:p>
    <w:p w:rsidR="00EA04C2" w:rsidRDefault="00EA04C2" w:rsidP="00EA04C2">
      <w:pPr>
        <w:pStyle w:val="NormalWeb"/>
        <w:shd w:val="clear" w:color="auto" w:fill="FFFFFF"/>
        <w:spacing w:before="240"/>
        <w:jc w:val="both"/>
        <w:rPr>
          <w:rFonts w:ascii="Times New Roman" w:eastAsia="yandex-sans" w:hAnsi="Times New Roman" w:cs="Times New Roman"/>
          <w:b/>
          <w:color w:val="000000"/>
          <w:shd w:val="clear" w:color="auto" w:fill="FFFFFF"/>
          <w:lang w:val="ru-RU"/>
        </w:rPr>
      </w:pPr>
      <w:r w:rsidRPr="004726B9">
        <w:rPr>
          <w:rFonts w:ascii="Times New Roman" w:eastAsia="yandex-sans" w:hAnsi="Times New Roman" w:cs="Times New Roman"/>
          <w:b/>
          <w:color w:val="000000"/>
          <w:shd w:val="clear" w:color="auto" w:fill="FFFFFF"/>
          <w:lang w:val="ru-RU"/>
        </w:rPr>
        <w:t>Методология</w:t>
      </w:r>
    </w:p>
    <w:p w:rsidR="00EA04C2" w:rsidRDefault="00EA04C2" w:rsidP="00EA04C2">
      <w:pPr>
        <w:pStyle w:val="NormalWeb"/>
        <w:shd w:val="clear" w:color="auto" w:fill="FFFFFF"/>
        <w:spacing w:before="240"/>
        <w:jc w:val="both"/>
        <w:rPr>
          <w:rFonts w:ascii="Times New Roman" w:eastAsia="yandex-sans" w:hAnsi="Times New Roman" w:cs="Times New Roman"/>
          <w:color w:val="000000"/>
          <w:shd w:val="clear" w:color="auto" w:fill="FFFFFF"/>
          <w:lang w:val="ru-RU"/>
        </w:rPr>
      </w:pPr>
      <w:r w:rsidRPr="004726B9">
        <w:rPr>
          <w:rFonts w:ascii="Times New Roman" w:eastAsia="yandex-sans" w:hAnsi="Times New Roman" w:cs="Times New Roman"/>
          <w:color w:val="000000"/>
          <w:shd w:val="clear" w:color="auto" w:fill="FFFFFF"/>
          <w:lang w:val="ru-RU"/>
        </w:rPr>
        <w:lastRenderedPageBreak/>
        <w:t>Метод расчета:</w:t>
      </w:r>
    </w:p>
    <w:p w:rsidR="00EA04C2" w:rsidRDefault="00EA04C2" w:rsidP="00EA04C2">
      <w:pPr>
        <w:pStyle w:val="NormalWeb"/>
        <w:shd w:val="clear" w:color="auto" w:fill="FFFFFF"/>
        <w:spacing w:before="240"/>
        <w:jc w:val="both"/>
        <w:rPr>
          <w:rFonts w:ascii="Times New Roman" w:eastAsia="yandex-sans" w:hAnsi="Times New Roman" w:cs="Times New Roman"/>
          <w:color w:val="000000"/>
          <w:shd w:val="clear" w:color="auto" w:fill="FFFFFF"/>
          <w:lang w:val="ru-RU"/>
        </w:rPr>
      </w:pPr>
      <w:r w:rsidRPr="004726B9">
        <w:rPr>
          <w:rFonts w:ascii="Times New Roman" w:eastAsia="yandex-sans" w:hAnsi="Times New Roman" w:cs="Times New Roman"/>
          <w:color w:val="000000"/>
          <w:shd w:val="clear" w:color="auto" w:fill="FFFFFF"/>
          <w:lang w:val="ru-RU"/>
        </w:rPr>
        <w:t xml:space="preserve">Примечание: методология расчета нескольких показателей является очень обширной, очень длинной (около 180 страниц) и, вероятно, выходит за рамки этих метаданных. МСУОБ ООН предпочитает ссылаться на результаты Межправительственной рабочей группы открытого состава, которая предоставляет полную подробную методику по каждому показателю и </w:t>
      </w:r>
      <w:proofErr w:type="spellStart"/>
      <w:r w:rsidRPr="004726B9">
        <w:rPr>
          <w:rFonts w:ascii="Times New Roman" w:eastAsia="yandex-sans" w:hAnsi="Times New Roman" w:cs="Times New Roman"/>
          <w:color w:val="000000"/>
          <w:shd w:val="clear" w:color="auto" w:fill="FFFFFF"/>
          <w:lang w:val="ru-RU"/>
        </w:rPr>
        <w:t>подпоказателю</w:t>
      </w:r>
      <w:proofErr w:type="spellEnd"/>
      <w:r w:rsidRPr="004726B9">
        <w:rPr>
          <w:rFonts w:ascii="Times New Roman" w:eastAsia="yandex-sans" w:hAnsi="Times New Roman" w:cs="Times New Roman"/>
          <w:color w:val="000000"/>
          <w:shd w:val="clear" w:color="auto" w:fill="FFFFFF"/>
          <w:lang w:val="ru-RU"/>
        </w:rPr>
        <w:t xml:space="preserve">. </w:t>
      </w:r>
    </w:p>
    <w:p w:rsidR="00EA04C2" w:rsidRPr="004726B9" w:rsidRDefault="00EA04C2" w:rsidP="00EA04C2">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color w:val="000000"/>
          <w:shd w:val="clear" w:color="auto" w:fill="FFFFFF"/>
          <w:lang w:val="ru-RU"/>
        </w:rPr>
        <w:t>Последняя версия этих методологий может быть получена по адресу:</w:t>
      </w:r>
    </w:p>
    <w:p w:rsidR="00EA04C2" w:rsidRPr="004726B9" w:rsidRDefault="00EA04C2" w:rsidP="00EA04C2">
      <w:pPr>
        <w:pStyle w:val="NormalWeb"/>
        <w:shd w:val="clear" w:color="auto" w:fill="FFFFFF"/>
        <w:spacing w:before="240"/>
        <w:jc w:val="both"/>
        <w:rPr>
          <w:rFonts w:ascii="Times New Roman" w:eastAsia="SimSun" w:hAnsi="Times New Roman" w:cs="Times New Roman"/>
        </w:rPr>
      </w:pPr>
      <w:r w:rsidRPr="004726B9">
        <w:rPr>
          <w:rFonts w:ascii="Times New Roman" w:eastAsia="SimSun" w:hAnsi="Times New Roman" w:cs="Times New Roman"/>
        </w:rPr>
        <w:t>http://www.preventionweb.net/documents/oiewg/Technical%20Collection%20of%20Concept%20Notes %20on%20Indicators.pdf</w:t>
      </w:r>
      <w:r w:rsidRPr="004A71A1">
        <w:rPr>
          <w:rFonts w:ascii="Times New Roman" w:eastAsia="SimSun" w:hAnsi="Times New Roman" w:cs="Times New Roman"/>
        </w:rPr>
        <w:t xml:space="preserve">  </w:t>
      </w:r>
      <w:r w:rsidRPr="004726B9">
        <w:rPr>
          <w:rFonts w:ascii="Times New Roman" w:eastAsia="SimSun" w:hAnsi="Times New Roman" w:cs="Times New Roman"/>
        </w:rPr>
        <w:t xml:space="preserve"> </w:t>
      </w:r>
    </w:p>
    <w:p w:rsidR="00EA04C2" w:rsidRPr="004726B9" w:rsidRDefault="00EA04C2" w:rsidP="00EA04C2">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bCs/>
          <w:color w:val="000000"/>
          <w:shd w:val="clear" w:color="auto" w:fill="FFFFFF"/>
          <w:lang w:val="ru-RU"/>
        </w:rPr>
        <w:t>Краткое резюме:</w:t>
      </w:r>
      <w:r w:rsidRPr="004726B9">
        <w:rPr>
          <w:rFonts w:ascii="Times New Roman" w:eastAsia="yandex-sans" w:hAnsi="Times New Roman" w:cs="Times New Roman"/>
          <w:b/>
          <w:color w:val="000000"/>
          <w:shd w:val="clear" w:color="auto" w:fill="FFFFFF"/>
          <w:lang w:val="ru-RU"/>
        </w:rPr>
        <w:t xml:space="preserve"> </w:t>
      </w:r>
    </w:p>
    <w:p w:rsidR="00EA04C2" w:rsidRPr="004726B9" w:rsidRDefault="00EA04C2" w:rsidP="00EA04C2">
      <w:pPr>
        <w:pStyle w:val="NormalWeb"/>
        <w:shd w:val="clear" w:color="auto" w:fill="FFFFFF"/>
        <w:spacing w:before="240"/>
        <w:jc w:val="both"/>
        <w:rPr>
          <w:rFonts w:ascii="Times New Roman" w:eastAsia="yandex-sans" w:hAnsi="Times New Roman" w:cs="Times New Roman"/>
          <w:bCs/>
          <w:color w:val="000000"/>
          <w:shd w:val="clear" w:color="auto" w:fill="FFFFFF"/>
          <w:lang w:val="ru-RU"/>
        </w:rPr>
      </w:pPr>
      <w:r w:rsidRPr="004726B9">
        <w:rPr>
          <w:rFonts w:ascii="Times New Roman" w:eastAsia="yandex-sans" w:hAnsi="Times New Roman" w:cs="Times New Roman"/>
          <w:bCs/>
          <w:color w:val="000000"/>
          <w:shd w:val="clear" w:color="auto" w:fill="FFFFFF"/>
          <w:lang w:val="ru-RU"/>
        </w:rPr>
        <w:t xml:space="preserve">Суммирование данных по соответствующим </w:t>
      </w:r>
      <w:proofErr w:type="spellStart"/>
      <w:r w:rsidRPr="004726B9">
        <w:rPr>
          <w:rFonts w:ascii="Times New Roman" w:eastAsia="yandex-sans" w:hAnsi="Times New Roman" w:cs="Times New Roman"/>
          <w:bCs/>
          <w:color w:val="000000"/>
          <w:shd w:val="clear" w:color="auto" w:fill="FFFFFF"/>
          <w:lang w:val="ru-RU"/>
        </w:rPr>
        <w:t>подпоказателям</w:t>
      </w:r>
      <w:proofErr w:type="spellEnd"/>
      <w:r w:rsidRPr="004726B9">
        <w:rPr>
          <w:rFonts w:ascii="Times New Roman" w:eastAsia="yandex-sans" w:hAnsi="Times New Roman" w:cs="Times New Roman"/>
          <w:bCs/>
          <w:color w:val="000000"/>
          <w:shd w:val="clear" w:color="auto" w:fill="FFFFFF"/>
          <w:lang w:val="ru-RU"/>
        </w:rPr>
        <w:t xml:space="preserve"> из национальных баз данных по потерям в результате стихийных бедствий, </w:t>
      </w:r>
      <w:r w:rsidRPr="004A71A1">
        <w:rPr>
          <w:rFonts w:ascii="Times New Roman" w:eastAsia="yandex-sans" w:hAnsi="Times New Roman" w:cs="Times New Roman"/>
          <w:bCs/>
          <w:color w:val="000000"/>
          <w:shd w:val="clear" w:color="auto" w:fill="FFFFFF"/>
          <w:lang w:val="ru-RU"/>
        </w:rPr>
        <w:t>деленное на сумму относительных показателей глобальных данных о населении (например, информация Всемирного банка или ООН).</w:t>
      </w:r>
    </w:p>
    <w:p w:rsidR="00EA04C2" w:rsidRPr="004726B9" w:rsidRDefault="00EA04C2" w:rsidP="00EA04C2">
      <w:pPr>
        <w:pStyle w:val="NormalWeb"/>
        <w:shd w:val="clear" w:color="auto" w:fill="FFFFFF"/>
        <w:spacing w:before="240"/>
        <w:jc w:val="both"/>
        <w:rPr>
          <w:rFonts w:ascii="Times New Roman" w:eastAsia="yandex-sans" w:hAnsi="Times New Roman" w:cs="Times New Roman"/>
          <w:bCs/>
          <w:color w:val="000000"/>
          <w:shd w:val="clear" w:color="auto" w:fill="FFFFFF"/>
          <w:lang w:val="ru-RU"/>
        </w:rPr>
      </w:pPr>
      <w:r w:rsidRPr="004726B9">
        <w:rPr>
          <w:rFonts w:ascii="Times New Roman" w:eastAsia="yandex-sans" w:hAnsi="Times New Roman" w:cs="Times New Roman"/>
          <w:bCs/>
          <w:color w:val="000000"/>
          <w:shd w:val="clear" w:color="auto" w:fill="FFFFFF"/>
          <w:lang w:val="ru-RU"/>
        </w:rPr>
        <w:t xml:space="preserve">Пострадавшие будут рассчитываться как совокупность </w:t>
      </w:r>
      <w:proofErr w:type="spellStart"/>
      <w:r w:rsidRPr="004726B9">
        <w:rPr>
          <w:rFonts w:ascii="Times New Roman" w:eastAsia="yandex-sans" w:hAnsi="Times New Roman" w:cs="Times New Roman"/>
          <w:bCs/>
          <w:color w:val="000000"/>
          <w:shd w:val="clear" w:color="auto" w:fill="FFFFFF"/>
          <w:lang w:val="ru-RU"/>
        </w:rPr>
        <w:t>подпоказателей</w:t>
      </w:r>
      <w:proofErr w:type="spellEnd"/>
      <w:r w:rsidRPr="004726B9">
        <w:rPr>
          <w:rFonts w:ascii="Times New Roman" w:eastAsia="yandex-sans" w:hAnsi="Times New Roman" w:cs="Times New Roman"/>
          <w:bCs/>
          <w:color w:val="000000"/>
          <w:shd w:val="clear" w:color="auto" w:fill="FFFFFF"/>
          <w:lang w:val="ru-RU"/>
        </w:rPr>
        <w:t xml:space="preserve">. Некоторые из </w:t>
      </w:r>
      <w:proofErr w:type="spellStart"/>
      <w:r w:rsidRPr="004726B9">
        <w:rPr>
          <w:rFonts w:ascii="Times New Roman" w:eastAsia="yandex-sans" w:hAnsi="Times New Roman" w:cs="Times New Roman"/>
          <w:bCs/>
          <w:color w:val="000000"/>
          <w:shd w:val="clear" w:color="auto" w:fill="FFFFFF"/>
          <w:lang w:val="ru-RU"/>
        </w:rPr>
        <w:t>подпоказателей</w:t>
      </w:r>
      <w:proofErr w:type="spellEnd"/>
      <w:r w:rsidRPr="004726B9">
        <w:rPr>
          <w:rFonts w:ascii="Times New Roman" w:eastAsia="yandex-sans" w:hAnsi="Times New Roman" w:cs="Times New Roman"/>
          <w:bCs/>
          <w:color w:val="000000"/>
          <w:shd w:val="clear" w:color="auto" w:fill="FFFFFF"/>
          <w:lang w:val="ru-RU"/>
        </w:rPr>
        <w:t xml:space="preserve"> будут рассчитываться на основе среднего по стране значения жителей на домашнее хозяйство, числа работников на гектар сельского хозяйства, поголовья скота, промышленности и торговли.</w:t>
      </w:r>
    </w:p>
    <w:p w:rsidR="00EA04C2" w:rsidRPr="004726B9" w:rsidRDefault="00EA04C2" w:rsidP="00EA04C2">
      <w:pPr>
        <w:pStyle w:val="NormalWeb"/>
        <w:shd w:val="clear" w:color="auto" w:fill="FFFFFF"/>
        <w:spacing w:before="240"/>
        <w:jc w:val="both"/>
        <w:rPr>
          <w:rFonts w:ascii="Times New Roman" w:eastAsia="yandex-sans" w:hAnsi="Times New Roman" w:cs="Times New Roman"/>
          <w:color w:val="000000"/>
          <w:lang w:val="ru-RU"/>
        </w:rPr>
      </w:pPr>
      <w:proofErr w:type="spellStart"/>
      <w:r w:rsidRPr="004726B9">
        <w:rPr>
          <w:rFonts w:ascii="Times New Roman" w:eastAsia="yandex-sans" w:hAnsi="Times New Roman" w:cs="Times New Roman"/>
          <w:b/>
          <w:color w:val="000000"/>
          <w:shd w:val="clear" w:color="auto" w:fill="FFFFFF"/>
          <w:lang w:val="ru-RU"/>
        </w:rPr>
        <w:t>Дезагрегация</w:t>
      </w:r>
      <w:proofErr w:type="spellEnd"/>
      <w:r w:rsidRPr="004726B9">
        <w:rPr>
          <w:rFonts w:ascii="Times New Roman" w:eastAsia="yandex-sans" w:hAnsi="Times New Roman" w:cs="Times New Roman"/>
          <w:b/>
          <w:color w:val="000000"/>
          <w:shd w:val="clear" w:color="auto" w:fill="FFFFFF"/>
          <w:lang w:val="ru-RU"/>
        </w:rPr>
        <w:t>:</w:t>
      </w:r>
    </w:p>
    <w:p w:rsidR="00EA04C2" w:rsidRPr="004726B9" w:rsidRDefault="00EA04C2" w:rsidP="00EA04C2">
      <w:pPr>
        <w:pStyle w:val="NormalWeb"/>
        <w:shd w:val="clear" w:color="auto" w:fill="FFFFFF"/>
        <w:spacing w:before="240"/>
        <w:jc w:val="both"/>
        <w:rPr>
          <w:rFonts w:ascii="Times New Roman" w:eastAsia="yandex-sans" w:hAnsi="Times New Roman" w:cs="Times New Roman"/>
          <w:bCs/>
          <w:color w:val="000000"/>
          <w:shd w:val="clear" w:color="auto" w:fill="FFFFFF"/>
          <w:lang w:val="ru-RU"/>
        </w:rPr>
      </w:pPr>
      <w:r w:rsidRPr="004726B9">
        <w:rPr>
          <w:rFonts w:ascii="Times New Roman" w:eastAsia="yandex-sans" w:hAnsi="Times New Roman" w:cs="Times New Roman"/>
          <w:bCs/>
          <w:color w:val="000000"/>
          <w:shd w:val="clear" w:color="auto" w:fill="FFFFFF"/>
          <w:lang w:val="ru-RU"/>
        </w:rPr>
        <w:t xml:space="preserve">В соответствии с рекомендациями </w:t>
      </w:r>
      <w:r w:rsidRPr="004726B9">
        <w:rPr>
          <w:rFonts w:ascii="Times New Roman" w:eastAsia="yandex-sans" w:hAnsi="Times New Roman" w:cs="Times New Roman"/>
          <w:bCs/>
          <w:color w:val="000000"/>
          <w:shd w:val="clear" w:color="auto" w:fill="FFFFFF"/>
        </w:rPr>
        <w:t>OEIWG</w:t>
      </w:r>
      <w:r w:rsidRPr="004726B9">
        <w:rPr>
          <w:rFonts w:ascii="Times New Roman" w:eastAsia="yandex-sans" w:hAnsi="Times New Roman" w:cs="Times New Roman"/>
          <w:bCs/>
          <w:color w:val="000000"/>
          <w:shd w:val="clear" w:color="auto" w:fill="FFFFFF"/>
          <w:lang w:val="ru-RU"/>
        </w:rPr>
        <w:t xml:space="preserve"> и IAEG-SDG секретариат рекомендует дезагрегировать данные:</w:t>
      </w:r>
    </w:p>
    <w:p w:rsidR="00EA04C2" w:rsidRPr="004726B9" w:rsidRDefault="00EA04C2" w:rsidP="00EA04C2">
      <w:pPr>
        <w:pStyle w:val="NormalWeb"/>
        <w:shd w:val="clear" w:color="auto" w:fill="FFFFFF"/>
        <w:spacing w:before="240"/>
        <w:jc w:val="both"/>
        <w:rPr>
          <w:rFonts w:ascii="Times New Roman" w:eastAsia="yandex-sans" w:hAnsi="Times New Roman" w:cs="Times New Roman"/>
          <w:bCs/>
          <w:color w:val="000000"/>
          <w:shd w:val="clear" w:color="auto" w:fill="FFFFFF"/>
          <w:lang w:val="ru-RU"/>
        </w:rPr>
      </w:pPr>
      <w:r w:rsidRPr="004726B9">
        <w:rPr>
          <w:rFonts w:ascii="Times New Roman" w:eastAsia="yandex-sans" w:hAnsi="Times New Roman" w:cs="Times New Roman"/>
          <w:bCs/>
          <w:color w:val="000000"/>
          <w:shd w:val="clear" w:color="auto" w:fill="FFFFFF"/>
          <w:lang w:val="ru-RU"/>
        </w:rPr>
        <w:t>-</w:t>
      </w:r>
      <w:r w:rsidRPr="004726B9">
        <w:rPr>
          <w:rFonts w:ascii="Times New Roman" w:eastAsia="yandex-sans" w:hAnsi="Times New Roman" w:cs="Times New Roman"/>
          <w:bCs/>
          <w:color w:val="000000"/>
          <w:shd w:val="clear" w:color="auto" w:fill="FFFFFF"/>
          <w:lang w:val="ru-RU"/>
        </w:rPr>
        <w:tab/>
        <w:t xml:space="preserve">По странам, событиям, типам опасности, группам риска (например, с использованием классификации </w:t>
      </w:r>
      <w:r w:rsidRPr="004726B9">
        <w:rPr>
          <w:rFonts w:ascii="Times New Roman" w:eastAsia="yandex-sans" w:hAnsi="Times New Roman" w:cs="Times New Roman"/>
          <w:bCs/>
          <w:color w:val="000000"/>
          <w:shd w:val="clear" w:color="auto" w:fill="FFFFFF"/>
        </w:rPr>
        <w:t>IRDR</w:t>
      </w:r>
      <w:r w:rsidRPr="004726B9">
        <w:rPr>
          <w:rFonts w:ascii="Times New Roman" w:eastAsia="yandex-sans" w:hAnsi="Times New Roman" w:cs="Times New Roman"/>
          <w:bCs/>
          <w:color w:val="000000"/>
          <w:shd w:val="clear" w:color="auto" w:fill="FFFFFF"/>
          <w:lang w:val="ru-RU"/>
        </w:rPr>
        <w:t xml:space="preserve"> природные опасности могут быть дезагрегированы как климатологические, гидрологические, метеорологические, геофизические, биологические и внеземные)</w:t>
      </w:r>
    </w:p>
    <w:p w:rsidR="00EA04C2" w:rsidRPr="004726B9" w:rsidRDefault="00EA04C2" w:rsidP="00EA04C2">
      <w:pPr>
        <w:pStyle w:val="NormalWeb"/>
        <w:shd w:val="clear" w:color="auto" w:fill="FFFFFF"/>
        <w:spacing w:before="240"/>
        <w:jc w:val="both"/>
        <w:rPr>
          <w:rFonts w:ascii="Times New Roman" w:eastAsia="yandex-sans" w:hAnsi="Times New Roman" w:cs="Times New Roman"/>
          <w:bCs/>
          <w:color w:val="000000"/>
          <w:shd w:val="clear" w:color="auto" w:fill="FFFFFF"/>
          <w:lang w:val="ru-RU"/>
        </w:rPr>
      </w:pPr>
      <w:r w:rsidRPr="004726B9">
        <w:rPr>
          <w:rFonts w:ascii="Times New Roman" w:eastAsia="yandex-sans" w:hAnsi="Times New Roman" w:cs="Times New Roman"/>
          <w:bCs/>
          <w:color w:val="000000"/>
          <w:shd w:val="clear" w:color="auto" w:fill="FFFFFF"/>
          <w:lang w:val="ru-RU"/>
        </w:rPr>
        <w:t xml:space="preserve">- </w:t>
      </w:r>
      <w:r w:rsidRPr="004726B9">
        <w:rPr>
          <w:rFonts w:ascii="Times New Roman" w:eastAsia="yandex-sans" w:hAnsi="Times New Roman" w:cs="Times New Roman"/>
          <w:bCs/>
          <w:color w:val="000000"/>
          <w:shd w:val="clear" w:color="auto" w:fill="FFFFFF"/>
          <w:lang w:val="ru-RU"/>
        </w:rPr>
        <w:tab/>
        <w:t>По погибшим/пропавшим без вести</w:t>
      </w:r>
    </w:p>
    <w:p w:rsidR="00EA04C2" w:rsidRPr="004726B9" w:rsidRDefault="00EA04C2" w:rsidP="00EA04C2">
      <w:pPr>
        <w:pStyle w:val="NormalWeb"/>
        <w:shd w:val="clear" w:color="auto" w:fill="FFFFFF"/>
        <w:spacing w:before="240"/>
        <w:jc w:val="both"/>
        <w:rPr>
          <w:rFonts w:ascii="Times New Roman" w:eastAsia="yandex-sans" w:hAnsi="Times New Roman" w:cs="Times New Roman"/>
          <w:bCs/>
          <w:color w:val="000000"/>
          <w:shd w:val="clear" w:color="auto" w:fill="FFFFFF"/>
          <w:lang w:val="ru-RU"/>
        </w:rPr>
      </w:pPr>
      <w:r w:rsidRPr="004726B9">
        <w:rPr>
          <w:rFonts w:ascii="Times New Roman" w:eastAsia="yandex-sans" w:hAnsi="Times New Roman" w:cs="Times New Roman"/>
          <w:bCs/>
          <w:color w:val="000000"/>
          <w:shd w:val="clear" w:color="auto" w:fill="FFFFFF"/>
          <w:lang w:val="ru-RU"/>
        </w:rPr>
        <w:t>-</w:t>
      </w:r>
      <w:r w:rsidRPr="004726B9">
        <w:rPr>
          <w:rFonts w:ascii="Times New Roman" w:eastAsia="yandex-sans" w:hAnsi="Times New Roman" w:cs="Times New Roman"/>
          <w:bCs/>
          <w:color w:val="000000"/>
          <w:shd w:val="clear" w:color="auto" w:fill="FFFFFF"/>
          <w:lang w:val="ru-RU"/>
        </w:rPr>
        <w:tab/>
        <w:t xml:space="preserve">Кроме того, </w:t>
      </w:r>
      <w:r w:rsidRPr="004726B9">
        <w:rPr>
          <w:rFonts w:ascii="Times New Roman" w:eastAsia="yandex-sans" w:hAnsi="Times New Roman" w:cs="Times New Roman"/>
          <w:bCs/>
          <w:color w:val="000000"/>
          <w:shd w:val="clear" w:color="auto" w:fill="FFFFFF"/>
        </w:rPr>
        <w:t>OEIWG</w:t>
      </w:r>
      <w:r w:rsidRPr="004726B9">
        <w:rPr>
          <w:rFonts w:ascii="Times New Roman" w:eastAsia="yandex-sans" w:hAnsi="Times New Roman" w:cs="Times New Roman"/>
          <w:bCs/>
          <w:color w:val="000000"/>
          <w:shd w:val="clear" w:color="auto" w:fill="FFFFFF"/>
          <w:lang w:val="ru-RU"/>
        </w:rPr>
        <w:t xml:space="preserve"> предлагает </w:t>
      </w:r>
      <w:proofErr w:type="spellStart"/>
      <w:r w:rsidRPr="004726B9">
        <w:rPr>
          <w:rFonts w:ascii="Times New Roman" w:eastAsia="yandex-sans" w:hAnsi="Times New Roman" w:cs="Times New Roman"/>
          <w:bCs/>
          <w:color w:val="000000"/>
          <w:shd w:val="clear" w:color="auto" w:fill="FFFFFF"/>
          <w:lang w:val="ru-RU"/>
        </w:rPr>
        <w:t>дезагрегацию</w:t>
      </w:r>
      <w:proofErr w:type="spellEnd"/>
      <w:r w:rsidRPr="004726B9">
        <w:rPr>
          <w:rFonts w:ascii="Times New Roman" w:eastAsia="yandex-sans" w:hAnsi="Times New Roman" w:cs="Times New Roman"/>
          <w:bCs/>
          <w:color w:val="000000"/>
          <w:shd w:val="clear" w:color="auto" w:fill="FFFFFF"/>
          <w:lang w:val="ru-RU"/>
        </w:rPr>
        <w:t xml:space="preserve"> по возрасту, полу, месту жительства и другим характеристикам (например, инвалидности) с тем, чтобы привести их в соответствие с требованиями </w:t>
      </w:r>
      <w:r w:rsidRPr="004726B9">
        <w:rPr>
          <w:rFonts w:ascii="Times New Roman" w:eastAsia="yandex-sans" w:hAnsi="Times New Roman" w:cs="Times New Roman"/>
          <w:bCs/>
          <w:color w:val="000000"/>
          <w:shd w:val="clear" w:color="auto" w:fill="FFFFFF"/>
        </w:rPr>
        <w:t>SDG</w:t>
      </w:r>
      <w:r w:rsidRPr="004726B9">
        <w:rPr>
          <w:rFonts w:ascii="Times New Roman" w:eastAsia="yandex-sans" w:hAnsi="Times New Roman" w:cs="Times New Roman"/>
          <w:bCs/>
          <w:color w:val="000000"/>
          <w:shd w:val="clear" w:color="auto" w:fill="FFFFFF"/>
          <w:lang w:val="ru-RU"/>
        </w:rPr>
        <w:t>, насколько это уместно и возможно. Секретариат призывает принять эти рекомендации.</w:t>
      </w:r>
    </w:p>
    <w:p w:rsidR="00EA04C2" w:rsidRPr="004726B9" w:rsidRDefault="00EA04C2" w:rsidP="00EA04C2">
      <w:pPr>
        <w:pStyle w:val="NormalWeb"/>
        <w:shd w:val="clear" w:color="auto" w:fill="FFFFFF"/>
        <w:spacing w:before="240"/>
        <w:jc w:val="both"/>
        <w:rPr>
          <w:rFonts w:ascii="Times New Roman" w:eastAsia="yandex-sans" w:hAnsi="Times New Roman" w:cs="Times New Roman"/>
          <w:bCs/>
          <w:color w:val="000000"/>
          <w:shd w:val="clear" w:color="auto" w:fill="FFFFFF"/>
          <w:lang w:val="ru-RU"/>
        </w:rPr>
      </w:pPr>
      <w:r w:rsidRPr="004726B9">
        <w:rPr>
          <w:rFonts w:ascii="Times New Roman" w:eastAsia="yandex-sans" w:hAnsi="Times New Roman" w:cs="Times New Roman"/>
          <w:bCs/>
          <w:color w:val="000000"/>
          <w:shd w:val="clear" w:color="auto" w:fill="FFFFFF"/>
          <w:lang w:val="ru-RU"/>
        </w:rPr>
        <w:t>-</w:t>
      </w:r>
      <w:r w:rsidRPr="004726B9">
        <w:rPr>
          <w:rFonts w:ascii="Times New Roman" w:eastAsia="yandex-sans" w:hAnsi="Times New Roman" w:cs="Times New Roman"/>
          <w:bCs/>
          <w:color w:val="000000"/>
          <w:shd w:val="clear" w:color="auto" w:fill="FFFFFF"/>
          <w:lang w:val="ru-RU"/>
        </w:rPr>
        <w:tab/>
      </w:r>
      <w:proofErr w:type="spellStart"/>
      <w:r w:rsidRPr="004726B9">
        <w:rPr>
          <w:rFonts w:ascii="Times New Roman" w:eastAsia="yandex-sans" w:hAnsi="Times New Roman" w:cs="Times New Roman"/>
          <w:bCs/>
          <w:color w:val="000000"/>
          <w:shd w:val="clear" w:color="auto" w:fill="FFFFFF"/>
          <w:lang w:val="ru-RU"/>
        </w:rPr>
        <w:t>Агергация</w:t>
      </w:r>
      <w:proofErr w:type="spellEnd"/>
      <w:r w:rsidRPr="004726B9">
        <w:rPr>
          <w:rFonts w:ascii="Times New Roman" w:eastAsia="yandex-sans" w:hAnsi="Times New Roman" w:cs="Times New Roman"/>
          <w:bCs/>
          <w:color w:val="000000"/>
          <w:shd w:val="clear" w:color="auto" w:fill="FFFFFF"/>
          <w:lang w:val="ru-RU"/>
        </w:rPr>
        <w:t xml:space="preserve"> по "месту жительства": в идеале по субнациональным административным единицам, аналогичным муниципальным.</w:t>
      </w:r>
    </w:p>
    <w:p w:rsidR="00EA04C2" w:rsidRPr="004726B9" w:rsidRDefault="00EA04C2" w:rsidP="00EA04C2">
      <w:pPr>
        <w:pStyle w:val="NormalWeb"/>
        <w:shd w:val="clear" w:color="auto" w:fill="FFFFFF"/>
        <w:spacing w:before="240"/>
        <w:jc w:val="both"/>
        <w:rPr>
          <w:rFonts w:ascii="Times New Roman" w:eastAsia="yandex-sans" w:hAnsi="Times New Roman" w:cs="Times New Roman"/>
          <w:bCs/>
          <w:color w:val="000000"/>
          <w:shd w:val="clear" w:color="auto" w:fill="FFFFFF"/>
          <w:lang w:val="ru-RU"/>
        </w:rPr>
      </w:pPr>
    </w:p>
    <w:p w:rsidR="00EA04C2" w:rsidRPr="004726B9" w:rsidRDefault="00EA04C2" w:rsidP="00EA04C2">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b/>
          <w:color w:val="000000"/>
          <w:shd w:val="clear" w:color="auto" w:fill="FFFFFF"/>
          <w:lang w:val="ru-RU"/>
        </w:rPr>
        <w:lastRenderedPageBreak/>
        <w:t>Обработка отсутствующих значений:</w:t>
      </w:r>
    </w:p>
    <w:p w:rsidR="00EA04C2" w:rsidRPr="004726B9" w:rsidRDefault="00EA04C2" w:rsidP="00EA04C2">
      <w:pPr>
        <w:pStyle w:val="NormalWeb"/>
        <w:numPr>
          <w:ilvl w:val="0"/>
          <w:numId w:val="1"/>
        </w:numPr>
        <w:shd w:val="clear" w:color="auto" w:fill="FFFFFF"/>
        <w:spacing w:before="240"/>
        <w:jc w:val="both"/>
        <w:rPr>
          <w:rFonts w:ascii="Times New Roman" w:eastAsia="yandex-sans" w:hAnsi="Times New Roman" w:cs="Times New Roman"/>
          <w:i/>
          <w:color w:val="000000"/>
          <w:lang w:val="ru-RU"/>
        </w:rPr>
      </w:pPr>
      <w:r w:rsidRPr="004726B9">
        <w:rPr>
          <w:rFonts w:ascii="Times New Roman" w:eastAsia="yandex-sans" w:hAnsi="Times New Roman" w:cs="Times New Roman"/>
          <w:i/>
          <w:color w:val="000000"/>
          <w:shd w:val="clear" w:color="auto" w:fill="FFFFFF"/>
          <w:lang w:val="ru-RU"/>
        </w:rPr>
        <w:t>На уровне страны:</w:t>
      </w:r>
    </w:p>
    <w:p w:rsidR="00EA04C2" w:rsidRPr="004726B9" w:rsidRDefault="00EA04C2" w:rsidP="00EA04C2">
      <w:pPr>
        <w:pStyle w:val="NormalWeb"/>
        <w:shd w:val="clear" w:color="auto" w:fill="FFFFFF"/>
        <w:spacing w:before="240"/>
        <w:jc w:val="both"/>
        <w:rPr>
          <w:rFonts w:ascii="Times New Roman" w:eastAsia="yandex-sans" w:hAnsi="Times New Roman" w:cs="Times New Roman"/>
          <w:color w:val="000000"/>
          <w:shd w:val="clear" w:color="auto" w:fill="FFFFFF"/>
          <w:lang w:val="ru-RU"/>
        </w:rPr>
      </w:pPr>
      <w:r w:rsidRPr="004726B9">
        <w:rPr>
          <w:rFonts w:ascii="Times New Roman" w:eastAsia="yandex-sans" w:hAnsi="Times New Roman" w:cs="Times New Roman"/>
          <w:color w:val="000000"/>
          <w:shd w:val="clear" w:color="auto" w:fill="FFFFFF"/>
          <w:lang w:val="ru-RU"/>
        </w:rPr>
        <w:t xml:space="preserve">В национальной базе данных по ущербу от стихийных бедствий пропущенные значения и 0 или </w:t>
      </w:r>
      <w:r w:rsidRPr="004726B9">
        <w:rPr>
          <w:rFonts w:ascii="Times New Roman" w:eastAsia="yandex-sans" w:hAnsi="Times New Roman" w:cs="Times New Roman"/>
          <w:color w:val="000000"/>
          <w:shd w:val="clear" w:color="auto" w:fill="FFFFFF"/>
        </w:rPr>
        <w:t>null</w:t>
      </w:r>
      <w:r w:rsidRPr="004726B9">
        <w:rPr>
          <w:rFonts w:ascii="Times New Roman" w:eastAsia="yandex-sans" w:hAnsi="Times New Roman" w:cs="Times New Roman"/>
          <w:color w:val="000000"/>
          <w:shd w:val="clear" w:color="auto" w:fill="FFFFFF"/>
          <w:lang w:val="ru-RU"/>
        </w:rPr>
        <w:t xml:space="preserve"> считаются эквивалентными. Это является результатом типичной формы отчётов о чрезвычайных ситуациях, в которых учитываются только те последствия, которые произошли. Обычно </w:t>
      </w:r>
      <w:r w:rsidRPr="004726B9">
        <w:rPr>
          <w:rFonts w:ascii="Times New Roman" w:eastAsia="SimSun" w:hAnsi="Times New Roman" w:cs="Times New Roman"/>
          <w:color w:val="000000"/>
          <w:shd w:val="clear" w:color="auto" w:fill="FFFFFF"/>
          <w:lang w:val="ru-RU"/>
        </w:rPr>
        <w:t>о воздействиях, которые не были обнаружены,</w:t>
      </w:r>
      <w:r w:rsidRPr="004726B9">
        <w:rPr>
          <w:rFonts w:ascii="Times New Roman" w:eastAsia="yandex-sans" w:hAnsi="Times New Roman" w:cs="Times New Roman"/>
          <w:color w:val="000000"/>
          <w:shd w:val="clear" w:color="auto" w:fill="FFFFFF"/>
          <w:lang w:val="ru-RU"/>
        </w:rPr>
        <w:t xml:space="preserve"> просто не сообщается (т. е. нет явных сообщений о том, что что-то произошло, например, если в результате стихийного бедствия не произошло сельскохозяйственного ущерба, связанный отчёт просто не содержит раздела по сельскому хозяйству вместо указания об отсутствии сельскохозяйственного ущерба).</w:t>
      </w:r>
    </w:p>
    <w:p w:rsidR="00EA04C2" w:rsidRPr="004726B9" w:rsidRDefault="00EA04C2" w:rsidP="00EA04C2">
      <w:pPr>
        <w:pStyle w:val="NormalWeb"/>
        <w:numPr>
          <w:ilvl w:val="0"/>
          <w:numId w:val="1"/>
        </w:numPr>
        <w:shd w:val="clear" w:color="auto" w:fill="FFFFFF"/>
        <w:spacing w:before="240"/>
        <w:jc w:val="both"/>
        <w:rPr>
          <w:rFonts w:ascii="Times New Roman" w:eastAsia="yandex-sans" w:hAnsi="Times New Roman" w:cs="Times New Roman"/>
          <w:i/>
          <w:color w:val="000000"/>
          <w:lang w:val="ru-RU"/>
        </w:rPr>
      </w:pPr>
      <w:r w:rsidRPr="004726B9">
        <w:rPr>
          <w:rFonts w:ascii="Times New Roman" w:eastAsia="yandex-sans" w:hAnsi="Times New Roman" w:cs="Times New Roman"/>
          <w:i/>
          <w:color w:val="000000"/>
          <w:shd w:val="clear" w:color="auto" w:fill="FFFFFF"/>
          <w:lang w:val="ru-RU"/>
        </w:rPr>
        <w:t>На региональном и глобальном уровнях:</w:t>
      </w:r>
    </w:p>
    <w:p w:rsidR="00EA04C2" w:rsidRPr="004726B9" w:rsidRDefault="00EA04C2" w:rsidP="00EA04C2">
      <w:pPr>
        <w:pStyle w:val="NormalWeb"/>
        <w:shd w:val="clear" w:color="auto" w:fill="FFFFFF"/>
        <w:spacing w:before="240"/>
        <w:jc w:val="both"/>
        <w:rPr>
          <w:rFonts w:ascii="Times New Roman" w:eastAsia="yandex-sans" w:hAnsi="Times New Roman" w:cs="Times New Roman"/>
          <w:color w:val="000000"/>
          <w:shd w:val="clear" w:color="auto" w:fill="FFFFFF"/>
          <w:lang w:val="ru-RU"/>
        </w:rPr>
      </w:pPr>
      <w:r w:rsidRPr="004726B9">
        <w:rPr>
          <w:rFonts w:ascii="Times New Roman" w:eastAsia="yandex-sans" w:hAnsi="Times New Roman" w:cs="Times New Roman"/>
          <w:color w:val="000000"/>
          <w:shd w:val="clear" w:color="auto" w:fill="FFFFFF"/>
          <w:lang w:val="ru-RU"/>
        </w:rPr>
        <w:t xml:space="preserve">Не </w:t>
      </w:r>
      <w:r>
        <w:rPr>
          <w:rFonts w:ascii="Times New Roman" w:eastAsia="yandex-sans" w:hAnsi="Times New Roman" w:cs="Times New Roman"/>
          <w:color w:val="000000"/>
          <w:shd w:val="clear" w:color="auto" w:fill="FFFFFF"/>
          <w:lang w:val="ru-RU"/>
        </w:rPr>
        <w:t>доступно</w:t>
      </w:r>
    </w:p>
    <w:p w:rsidR="00EA04C2" w:rsidRPr="004726B9" w:rsidRDefault="00EA04C2" w:rsidP="00EA04C2">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b/>
          <w:color w:val="000000"/>
          <w:shd w:val="clear" w:color="auto" w:fill="FFFFFF"/>
          <w:lang w:val="ru-RU"/>
        </w:rPr>
        <w:t>Региональные показатели:</w:t>
      </w:r>
    </w:p>
    <w:p w:rsidR="00EA04C2" w:rsidRPr="004726B9" w:rsidRDefault="00EA04C2" w:rsidP="00EA04C2">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color w:val="000000"/>
          <w:shd w:val="clear" w:color="auto" w:fill="FFFFFF"/>
          <w:lang w:val="ru-RU"/>
        </w:rPr>
        <w:t>См. раздел «Метод расчета».</w:t>
      </w:r>
    </w:p>
    <w:p w:rsidR="00EA04C2" w:rsidRPr="004726B9" w:rsidRDefault="00EA04C2" w:rsidP="00EA04C2">
      <w:pPr>
        <w:pStyle w:val="NormalWeb"/>
        <w:shd w:val="clear" w:color="auto" w:fill="FFFFFF"/>
        <w:spacing w:before="240"/>
        <w:jc w:val="both"/>
        <w:rPr>
          <w:rFonts w:ascii="Times New Roman" w:eastAsia="yandex-sans" w:hAnsi="Times New Roman" w:cs="Times New Roman"/>
          <w:color w:val="000000"/>
          <w:shd w:val="clear" w:color="auto" w:fill="FFFFFF"/>
          <w:lang w:val="ru-RU"/>
        </w:rPr>
      </w:pPr>
      <w:r w:rsidRPr="004726B9">
        <w:rPr>
          <w:rFonts w:ascii="Times New Roman" w:eastAsia="yandex-sans" w:hAnsi="Times New Roman" w:cs="Times New Roman"/>
          <w:color w:val="000000"/>
          <w:shd w:val="clear" w:color="auto" w:fill="FFFFFF"/>
          <w:lang w:val="ru-RU"/>
        </w:rPr>
        <w:t xml:space="preserve">Они будут рассчитываться как суммирование смертности по странам, деленное на общую численность населения. </w:t>
      </w:r>
    </w:p>
    <w:p w:rsidR="00EA04C2" w:rsidRPr="004726B9" w:rsidRDefault="00EA04C2" w:rsidP="00EA04C2">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b/>
          <w:color w:val="000000"/>
          <w:shd w:val="clear" w:color="auto" w:fill="FFFFFF"/>
          <w:lang w:val="ru-RU"/>
        </w:rPr>
        <w:t>Источники расхождений</w:t>
      </w:r>
    </w:p>
    <w:p w:rsidR="00EA04C2" w:rsidRPr="004726B9" w:rsidRDefault="00EA04C2" w:rsidP="00EA04C2">
      <w:pPr>
        <w:pStyle w:val="NormalWeb"/>
        <w:shd w:val="clear" w:color="auto" w:fill="FFFFFF"/>
        <w:spacing w:before="240"/>
        <w:jc w:val="both"/>
        <w:rPr>
          <w:rFonts w:ascii="Times New Roman" w:eastAsia="yandex-sans" w:hAnsi="Times New Roman" w:cs="Times New Roman"/>
          <w:bCs/>
          <w:color w:val="000000"/>
          <w:shd w:val="clear" w:color="auto" w:fill="FFFFFF"/>
          <w:lang w:val="ru-RU"/>
        </w:rPr>
      </w:pPr>
      <w:r w:rsidRPr="004726B9">
        <w:rPr>
          <w:rFonts w:ascii="Times New Roman" w:eastAsia="yandex-sans" w:hAnsi="Times New Roman" w:cs="Times New Roman"/>
          <w:bCs/>
          <w:color w:val="000000"/>
          <w:shd w:val="clear" w:color="auto" w:fill="FFFFFF"/>
          <w:lang w:val="ru-RU"/>
        </w:rPr>
        <w:t xml:space="preserve">Порог (например, включая/исключая маломасштабные/крупномасштабные бедствия): международные источники данных регистрируют только события, которые превышают определенный порог воздействия. Например, </w:t>
      </w:r>
      <w:r w:rsidRPr="004726B9">
        <w:rPr>
          <w:rFonts w:ascii="Times New Roman" w:eastAsia="yandex-sans" w:hAnsi="Times New Roman" w:cs="Times New Roman"/>
          <w:bCs/>
          <w:color w:val="000000"/>
          <w:shd w:val="clear" w:color="auto" w:fill="FFFFFF"/>
        </w:rPr>
        <w:t>EMDAT</w:t>
      </w:r>
      <w:r w:rsidRPr="004726B9">
        <w:rPr>
          <w:rFonts w:ascii="Times New Roman" w:eastAsia="yandex-sans" w:hAnsi="Times New Roman" w:cs="Times New Roman"/>
          <w:bCs/>
          <w:color w:val="000000"/>
          <w:shd w:val="clear" w:color="auto" w:fill="FFFFFF"/>
          <w:lang w:val="ru-RU"/>
        </w:rPr>
        <w:t xml:space="preserve"> регистрирует только события со смертностью более 10, пострадавшими более 100 или международной декларацией. Частные страховые или перестраховочные глобальные базы данных о стихийных бедствиях регистрируют только те события, которые имеют застрахованные убытки, что негативно сказывается на странах с низким уровнем проникновения страхового рынка.</w:t>
      </w:r>
    </w:p>
    <w:p w:rsidR="00EA04C2" w:rsidRPr="004726B9" w:rsidRDefault="00EA04C2" w:rsidP="00EA04C2">
      <w:pPr>
        <w:pStyle w:val="NormalWeb"/>
        <w:shd w:val="clear" w:color="auto" w:fill="FFFFFF"/>
        <w:spacing w:before="240"/>
        <w:jc w:val="both"/>
        <w:rPr>
          <w:rFonts w:ascii="Times New Roman" w:eastAsia="yandex-sans" w:hAnsi="Times New Roman" w:cs="Times New Roman"/>
          <w:bCs/>
          <w:color w:val="000000"/>
          <w:shd w:val="clear" w:color="auto" w:fill="FFFFFF"/>
          <w:lang w:val="ru-RU"/>
        </w:rPr>
      </w:pPr>
      <w:r>
        <w:rPr>
          <w:rFonts w:ascii="Times New Roman" w:eastAsia="yandex-sans" w:hAnsi="Times New Roman" w:cs="Times New Roman"/>
          <w:bCs/>
          <w:color w:val="000000"/>
          <w:shd w:val="clear" w:color="auto" w:fill="FFFFFF"/>
          <w:lang w:val="ru-RU"/>
        </w:rPr>
        <w:t>Методология/</w:t>
      </w:r>
      <w:r w:rsidRPr="004726B9">
        <w:rPr>
          <w:rFonts w:ascii="Times New Roman" w:eastAsia="yandex-sans" w:hAnsi="Times New Roman" w:cs="Times New Roman"/>
          <w:bCs/>
          <w:color w:val="000000"/>
          <w:shd w:val="clear" w:color="auto" w:fill="FFFFFF"/>
          <w:lang w:val="ru-RU"/>
        </w:rPr>
        <w:t>определение: международные источники данных используют вторичные источники данных для сбора собственных массивов. Эти источники данных обычно имеют неоднородные или даже несогласованные методологии, создавая разнородные массивы данных.</w:t>
      </w:r>
    </w:p>
    <w:p w:rsidR="00EA04C2" w:rsidRPr="004726B9" w:rsidRDefault="00EA04C2" w:rsidP="00EA04C2">
      <w:pPr>
        <w:pStyle w:val="NormalWeb"/>
        <w:shd w:val="clear" w:color="auto" w:fill="FFFFFF"/>
        <w:spacing w:before="240"/>
        <w:jc w:val="both"/>
        <w:rPr>
          <w:rFonts w:ascii="Times New Roman" w:eastAsia="yandex-sans" w:hAnsi="Times New Roman" w:cs="Times New Roman"/>
          <w:bCs/>
          <w:color w:val="000000"/>
          <w:shd w:val="clear" w:color="auto" w:fill="FFFFFF"/>
          <w:lang w:val="ru-RU"/>
        </w:rPr>
      </w:pPr>
      <w:r w:rsidRPr="004726B9">
        <w:rPr>
          <w:rFonts w:ascii="Times New Roman" w:eastAsia="yandex-sans" w:hAnsi="Times New Roman" w:cs="Times New Roman"/>
          <w:bCs/>
          <w:color w:val="000000"/>
          <w:shd w:val="clear" w:color="auto" w:fill="FFFFFF"/>
          <w:lang w:val="ru-RU"/>
        </w:rPr>
        <w:t xml:space="preserve">Наблюдение (данные на национальном уровне являются более обширными): международные сборщики данных из-за ограничений на доступ к информации не регистрируют большое количество событий, которые не публикуются на </w:t>
      </w:r>
      <w:r w:rsidRPr="004726B9">
        <w:rPr>
          <w:rFonts w:ascii="Times New Roman" w:eastAsia="yandex-sans" w:hAnsi="Times New Roman" w:cs="Times New Roman"/>
          <w:bCs/>
          <w:color w:val="000000"/>
          <w:shd w:val="clear" w:color="auto" w:fill="FFFFFF"/>
          <w:lang w:val="ru-RU"/>
        </w:rPr>
        <w:lastRenderedPageBreak/>
        <w:t>международном уровне или никогда не "просматриваются" вторичными источниками данных.</w:t>
      </w:r>
    </w:p>
    <w:p w:rsidR="00EA04C2" w:rsidRPr="004726B9" w:rsidRDefault="00EA04C2" w:rsidP="00EA04C2">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b/>
          <w:color w:val="000000"/>
          <w:shd w:val="clear" w:color="auto" w:fill="FFFFFF"/>
          <w:lang w:val="ru-RU"/>
        </w:rPr>
        <w:t>Источники данных</w:t>
      </w:r>
    </w:p>
    <w:p w:rsidR="00EA04C2" w:rsidRPr="004726B9" w:rsidRDefault="00EA04C2" w:rsidP="00EA04C2">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color w:val="000000"/>
          <w:shd w:val="clear" w:color="auto" w:fill="FFFFFF"/>
          <w:lang w:val="ru-RU"/>
        </w:rPr>
        <w:t>Описание:</w:t>
      </w:r>
    </w:p>
    <w:p w:rsidR="00EA04C2" w:rsidRPr="004726B9" w:rsidRDefault="00EA04C2" w:rsidP="00EA04C2">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color w:val="000000"/>
          <w:shd w:val="clear" w:color="auto" w:fill="FFFFFF"/>
          <w:lang w:val="ru-RU"/>
        </w:rPr>
        <w:t>Национальная база данных о стихийных бедствиях, представленная МСУОБ ООН</w:t>
      </w:r>
    </w:p>
    <w:p w:rsidR="00EA04C2" w:rsidRPr="004726B9" w:rsidRDefault="00EA04C2" w:rsidP="00EA04C2">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color w:val="000000"/>
          <w:shd w:val="clear" w:color="auto" w:fill="FFFFFF"/>
          <w:lang w:val="ru-RU"/>
        </w:rPr>
        <w:t>Процесс сбора:</w:t>
      </w:r>
    </w:p>
    <w:p w:rsidR="00EA04C2" w:rsidRPr="004726B9" w:rsidRDefault="00EA04C2" w:rsidP="00EA04C2">
      <w:pPr>
        <w:pStyle w:val="NormalWeb"/>
        <w:shd w:val="clear" w:color="auto" w:fill="FFFFFF"/>
        <w:spacing w:before="240"/>
        <w:jc w:val="both"/>
        <w:rPr>
          <w:rFonts w:ascii="Times New Roman" w:eastAsia="yandex-sans" w:hAnsi="Times New Roman" w:cs="Times New Roman"/>
          <w:color w:val="000000"/>
          <w:shd w:val="clear" w:color="auto" w:fill="FFFFFF"/>
          <w:lang w:val="ru-RU"/>
        </w:rPr>
      </w:pPr>
      <w:r w:rsidRPr="004726B9">
        <w:rPr>
          <w:rFonts w:ascii="Times New Roman" w:eastAsia="yandex-sans" w:hAnsi="Times New Roman" w:cs="Times New Roman"/>
          <w:color w:val="000000"/>
          <w:shd w:val="clear" w:color="auto" w:fill="FFFFFF"/>
          <w:lang w:val="ru-RU"/>
        </w:rPr>
        <w:t xml:space="preserve">Официальные партнеры на уровне стран будут создавать/корректировать национальные базы данных о потерях в случае возникновения стихийных бедствий в соответствии с рекомендациями и руководящими принципами </w:t>
      </w:r>
      <w:r w:rsidRPr="004726B9">
        <w:rPr>
          <w:rFonts w:ascii="Times New Roman" w:eastAsia="yandex-sans" w:hAnsi="Times New Roman" w:cs="Times New Roman"/>
          <w:color w:val="000000"/>
          <w:shd w:val="clear" w:color="auto" w:fill="FFFFFF"/>
        </w:rPr>
        <w:t>OEIWG</w:t>
      </w:r>
      <w:r w:rsidRPr="004726B9">
        <w:rPr>
          <w:rFonts w:ascii="Times New Roman" w:eastAsia="yandex-sans" w:hAnsi="Times New Roman" w:cs="Times New Roman"/>
          <w:color w:val="000000"/>
          <w:shd w:val="clear" w:color="auto" w:fill="FFFFFF"/>
          <w:lang w:val="ru-RU"/>
        </w:rPr>
        <w:t>.</w:t>
      </w:r>
    </w:p>
    <w:p w:rsidR="00EA04C2" w:rsidRPr="004726B9" w:rsidRDefault="00EA04C2" w:rsidP="00EA04C2">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b/>
          <w:color w:val="000000"/>
          <w:shd w:val="clear" w:color="auto" w:fill="FFFFFF"/>
          <w:lang w:val="ru-RU"/>
        </w:rPr>
        <w:t>Доступность данных</w:t>
      </w:r>
    </w:p>
    <w:p w:rsidR="00EA04C2" w:rsidRPr="004726B9" w:rsidRDefault="00EA04C2" w:rsidP="00EA04C2">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color w:val="000000"/>
          <w:shd w:val="clear" w:color="auto" w:fill="FFFFFF"/>
          <w:lang w:val="ru-RU"/>
        </w:rPr>
        <w:t>Описание:</w:t>
      </w:r>
    </w:p>
    <w:p w:rsidR="00EA04C2" w:rsidRPr="004726B9" w:rsidRDefault="00EA04C2" w:rsidP="00EA04C2">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color w:val="000000"/>
          <w:shd w:val="clear" w:color="auto" w:fill="FFFFFF"/>
          <w:lang w:val="ru-RU"/>
        </w:rPr>
        <w:t>Около 100 стран:</w:t>
      </w:r>
    </w:p>
    <w:p w:rsidR="00EA04C2" w:rsidRPr="004726B9" w:rsidRDefault="00EA04C2" w:rsidP="00EA04C2">
      <w:pPr>
        <w:pStyle w:val="NormalWeb"/>
        <w:shd w:val="clear" w:color="auto" w:fill="FFFFFF"/>
        <w:spacing w:before="240"/>
        <w:jc w:val="both"/>
        <w:rPr>
          <w:rFonts w:ascii="Times New Roman" w:eastAsia="yandex-sans" w:hAnsi="Times New Roman" w:cs="Times New Roman"/>
          <w:color w:val="000000"/>
          <w:shd w:val="clear" w:color="auto" w:fill="FFFFFF"/>
          <w:lang w:val="ru-RU"/>
        </w:rPr>
      </w:pPr>
      <w:r w:rsidRPr="004726B9">
        <w:rPr>
          <w:rFonts w:ascii="Times New Roman" w:eastAsia="yandex-sans" w:hAnsi="Times New Roman" w:cs="Times New Roman"/>
          <w:color w:val="000000"/>
          <w:shd w:val="clear" w:color="auto" w:fill="FFFFFF"/>
          <w:lang w:val="ru-RU"/>
        </w:rPr>
        <w:t xml:space="preserve">Число стран, располагающих национальными базами данных </w:t>
      </w:r>
      <w:r w:rsidRPr="004726B9">
        <w:rPr>
          <w:rFonts w:ascii="Times New Roman" w:eastAsia="SimSun" w:hAnsi="Times New Roman" w:cs="Times New Roman"/>
          <w:color w:val="000000"/>
          <w:shd w:val="clear" w:color="auto" w:fill="FFFFFF"/>
          <w:lang w:val="ru-RU"/>
        </w:rPr>
        <w:t>по потерям в результате стихийных бедствий, использующих</w:t>
      </w:r>
      <w:r w:rsidRPr="004726B9">
        <w:rPr>
          <w:rFonts w:ascii="Times New Roman" w:eastAsia="yandex-sans" w:hAnsi="Times New Roman" w:cs="Times New Roman"/>
          <w:color w:val="000000"/>
          <w:shd w:val="clear" w:color="auto" w:fill="FFFFFF"/>
          <w:lang w:val="ru-RU"/>
        </w:rPr>
        <w:t xml:space="preserve"> инструменты и методологии </w:t>
      </w:r>
      <w:proofErr w:type="spellStart"/>
      <w:r w:rsidRPr="004726B9">
        <w:rPr>
          <w:rFonts w:ascii="Times New Roman" w:eastAsia="yandex-sans" w:hAnsi="Times New Roman" w:cs="Times New Roman"/>
          <w:color w:val="000000"/>
          <w:shd w:val="clear" w:color="auto" w:fill="FFFFFF"/>
          <w:lang w:val="ru-RU"/>
        </w:rPr>
        <w:t>DesInventar</w:t>
      </w:r>
      <w:proofErr w:type="spellEnd"/>
      <w:r w:rsidRPr="004726B9">
        <w:rPr>
          <w:rFonts w:ascii="Times New Roman" w:eastAsia="yandex-sans" w:hAnsi="Times New Roman" w:cs="Times New Roman"/>
          <w:color w:val="000000"/>
          <w:shd w:val="clear" w:color="auto" w:fill="FFFFFF"/>
          <w:lang w:val="ru-RU"/>
        </w:rPr>
        <w:t xml:space="preserve">, в настоящее время составляет 89. Учитывая требования к данным о бедствиях, зафиксированных в отчётности по </w:t>
      </w:r>
      <w:r>
        <w:rPr>
          <w:rFonts w:ascii="Times New Roman" w:eastAsia="yandex-sans" w:hAnsi="Times New Roman" w:cs="Times New Roman"/>
          <w:color w:val="000000"/>
          <w:shd w:val="clear" w:color="auto" w:fill="FFFFFF"/>
          <w:lang w:val="ru-RU"/>
        </w:rPr>
        <w:t>целям устойчивого развития</w:t>
      </w:r>
      <w:r w:rsidRPr="004726B9">
        <w:rPr>
          <w:rFonts w:ascii="Times New Roman" w:eastAsia="yandex-sans" w:hAnsi="Times New Roman" w:cs="Times New Roman"/>
          <w:color w:val="000000"/>
          <w:shd w:val="clear" w:color="auto" w:fill="FFFFFF"/>
          <w:lang w:val="ru-RU"/>
        </w:rPr>
        <w:t xml:space="preserve"> и целях </w:t>
      </w:r>
      <w:proofErr w:type="spellStart"/>
      <w:r w:rsidRPr="004726B9">
        <w:rPr>
          <w:rFonts w:ascii="Times New Roman" w:eastAsia="yandex-sans" w:hAnsi="Times New Roman" w:cs="Times New Roman"/>
          <w:color w:val="000000"/>
          <w:shd w:val="clear" w:color="auto" w:fill="FFFFFF"/>
          <w:lang w:val="ru-RU"/>
        </w:rPr>
        <w:t>Сендайской</w:t>
      </w:r>
      <w:proofErr w:type="spellEnd"/>
      <w:r w:rsidRPr="004726B9">
        <w:rPr>
          <w:rFonts w:ascii="Times New Roman" w:eastAsia="yandex-sans" w:hAnsi="Times New Roman" w:cs="Times New Roman"/>
          <w:color w:val="000000"/>
          <w:shd w:val="clear" w:color="auto" w:fill="FFFFFF"/>
          <w:lang w:val="ru-RU"/>
        </w:rPr>
        <w:t xml:space="preserve"> рамочной конвенции, ожидается, что к 2020 году все государства-члены будут создавать или корректировать свои национальные базы данных о катастрофах в соответствии с рекомендациями и руководящими принципами по </w:t>
      </w:r>
      <w:r w:rsidRPr="004726B9">
        <w:rPr>
          <w:rFonts w:ascii="Times New Roman" w:eastAsia="yandex-sans" w:hAnsi="Times New Roman" w:cs="Times New Roman"/>
          <w:color w:val="000000"/>
          <w:shd w:val="clear" w:color="auto" w:fill="FFFFFF"/>
        </w:rPr>
        <w:t>OEIWG</w:t>
      </w:r>
      <w:r w:rsidRPr="004726B9">
        <w:rPr>
          <w:rFonts w:ascii="Times New Roman" w:eastAsia="yandex-sans" w:hAnsi="Times New Roman" w:cs="Times New Roman"/>
          <w:color w:val="000000"/>
          <w:shd w:val="clear" w:color="auto" w:fill="FFFFFF"/>
          <w:lang w:val="ru-RU"/>
        </w:rPr>
        <w:t>.</w:t>
      </w:r>
    </w:p>
    <w:p w:rsidR="00EA04C2" w:rsidRPr="004726B9" w:rsidRDefault="00EA04C2" w:rsidP="00EA04C2">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color w:val="000000"/>
          <w:shd w:val="clear" w:color="auto" w:fill="FFFFFF"/>
          <w:lang w:val="ru-RU"/>
        </w:rPr>
        <w:t>Временные ряды:</w:t>
      </w:r>
    </w:p>
    <w:p w:rsidR="00EA04C2" w:rsidRPr="004726B9" w:rsidRDefault="00EA04C2" w:rsidP="00EA04C2">
      <w:pPr>
        <w:pStyle w:val="NormalWeb"/>
        <w:shd w:val="clear" w:color="auto" w:fill="FFFFFF"/>
        <w:spacing w:before="240"/>
        <w:jc w:val="both"/>
        <w:rPr>
          <w:rFonts w:ascii="Times New Roman" w:eastAsia="yandex-sans" w:hAnsi="Times New Roman" w:cs="Times New Roman"/>
          <w:color w:val="000000"/>
          <w:shd w:val="clear" w:color="auto" w:fill="FFFFFF"/>
          <w:lang w:val="ru-RU"/>
        </w:rPr>
      </w:pPr>
      <w:r w:rsidRPr="004726B9">
        <w:rPr>
          <w:rFonts w:ascii="Times New Roman" w:eastAsia="yandex-sans" w:hAnsi="Times New Roman" w:cs="Times New Roman"/>
          <w:color w:val="000000"/>
          <w:shd w:val="clear" w:color="auto" w:fill="FFFFFF"/>
          <w:lang w:val="ru-RU"/>
        </w:rPr>
        <w:t>С 1990 по 2013 год: Национальная база данных потерь от стихийных бедствий</w:t>
      </w:r>
    </w:p>
    <w:p w:rsidR="00EA04C2" w:rsidRPr="004726B9" w:rsidRDefault="00EA04C2" w:rsidP="00EA04C2">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b/>
          <w:color w:val="000000"/>
          <w:shd w:val="clear" w:color="auto" w:fill="FFFFFF"/>
          <w:lang w:val="ru-RU"/>
        </w:rPr>
        <w:t>Календарь</w:t>
      </w:r>
    </w:p>
    <w:p w:rsidR="00EA04C2" w:rsidRPr="004726B9" w:rsidRDefault="00EA04C2" w:rsidP="00EA04C2">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color w:val="000000"/>
          <w:shd w:val="clear" w:color="auto" w:fill="FFFFFF"/>
          <w:lang w:val="ru-RU"/>
        </w:rPr>
        <w:t>Сбор данных:</w:t>
      </w:r>
    </w:p>
    <w:p w:rsidR="00EA04C2" w:rsidRPr="004726B9" w:rsidRDefault="00EA04C2" w:rsidP="00EA04C2">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color w:val="000000"/>
          <w:shd w:val="clear" w:color="auto" w:fill="FFFFFF"/>
          <w:lang w:val="ru-RU"/>
        </w:rPr>
        <w:t>2017-2018</w:t>
      </w:r>
    </w:p>
    <w:p w:rsidR="00EA04C2" w:rsidRPr="004726B9" w:rsidRDefault="00EA04C2" w:rsidP="00EA04C2">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color w:val="000000"/>
          <w:shd w:val="clear" w:color="auto" w:fill="FFFFFF"/>
          <w:lang w:val="ru-RU"/>
        </w:rPr>
        <w:t>Выпуск данных:</w:t>
      </w:r>
    </w:p>
    <w:p w:rsidR="00EA04C2" w:rsidRPr="004726B9" w:rsidRDefault="00EA04C2" w:rsidP="00EA04C2">
      <w:pPr>
        <w:pStyle w:val="NormalWeb"/>
        <w:shd w:val="clear" w:color="auto" w:fill="FFFFFF"/>
        <w:spacing w:before="240"/>
        <w:jc w:val="both"/>
        <w:rPr>
          <w:rFonts w:ascii="Times New Roman" w:eastAsia="yandex-sans" w:hAnsi="Times New Roman" w:cs="Times New Roman"/>
          <w:color w:val="000000"/>
          <w:shd w:val="clear" w:color="auto" w:fill="FFFFFF"/>
          <w:lang w:val="ru-RU"/>
        </w:rPr>
      </w:pPr>
      <w:r w:rsidRPr="004726B9">
        <w:rPr>
          <w:rFonts w:ascii="Times New Roman" w:eastAsia="yandex-sans" w:hAnsi="Times New Roman" w:cs="Times New Roman"/>
          <w:color w:val="000000"/>
          <w:shd w:val="clear" w:color="auto" w:fill="FFFFFF"/>
          <w:lang w:val="ru-RU"/>
        </w:rPr>
        <w:t>Первоначальные наборы данных в 2017 году, первый полный набор данных – к 2019 году.</w:t>
      </w:r>
    </w:p>
    <w:p w:rsidR="00EA04C2" w:rsidRPr="004726B9" w:rsidRDefault="00EA04C2" w:rsidP="00EA04C2">
      <w:pPr>
        <w:pStyle w:val="NormalWeb"/>
        <w:shd w:val="clear" w:color="auto" w:fill="FFFFFF"/>
        <w:spacing w:before="240"/>
        <w:jc w:val="both"/>
        <w:rPr>
          <w:rFonts w:ascii="Times New Roman" w:eastAsia="yandex-sans" w:hAnsi="Times New Roman" w:cs="Times New Roman"/>
          <w:color w:val="000000"/>
          <w:lang w:val="ru-RU"/>
        </w:rPr>
      </w:pPr>
    </w:p>
    <w:p w:rsidR="00EA04C2" w:rsidRPr="004726B9" w:rsidRDefault="00EA04C2" w:rsidP="00EA04C2">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b/>
          <w:color w:val="000000"/>
          <w:shd w:val="clear" w:color="auto" w:fill="FFFFFF"/>
          <w:lang w:val="ru-RU"/>
        </w:rPr>
        <w:lastRenderedPageBreak/>
        <w:t>Поставщики данных</w:t>
      </w:r>
    </w:p>
    <w:p w:rsidR="00EA04C2" w:rsidRPr="004726B9" w:rsidRDefault="00EA04C2" w:rsidP="00EA04C2">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color w:val="000000"/>
          <w:shd w:val="clear" w:color="auto" w:fill="FFFFFF"/>
          <w:lang w:val="ru-RU"/>
        </w:rPr>
        <w:t>Наименование:</w:t>
      </w:r>
    </w:p>
    <w:p w:rsidR="00EA04C2" w:rsidRPr="004726B9" w:rsidRDefault="00EA04C2" w:rsidP="00EA04C2">
      <w:pPr>
        <w:pStyle w:val="NormalWeb"/>
        <w:shd w:val="clear" w:color="auto" w:fill="FFFFFF"/>
        <w:spacing w:before="240"/>
        <w:jc w:val="both"/>
        <w:rPr>
          <w:rFonts w:ascii="Times New Roman" w:eastAsia="yandex-sans" w:hAnsi="Times New Roman" w:cs="Times New Roman"/>
          <w:color w:val="000000"/>
          <w:shd w:val="clear" w:color="auto" w:fill="FFFFFF"/>
          <w:lang w:val="ru-RU"/>
        </w:rPr>
      </w:pPr>
      <w:r w:rsidRPr="004726B9">
        <w:rPr>
          <w:rFonts w:ascii="Times New Roman" w:eastAsia="yandex-sans" w:hAnsi="Times New Roman" w:cs="Times New Roman"/>
          <w:color w:val="000000"/>
          <w:shd w:val="clear" w:color="auto" w:fill="FFFFFF"/>
          <w:lang w:val="ru-RU"/>
        </w:rPr>
        <w:t>В большинстве стран национальные базы данных по стихийным бедствиям создаются и управляются агентствами специального назначения, включая национальные службы по борьбе со стихийными бедствиями, службы гражданской обороны и метеорологические службы, а также данные о стихийных бедствиях, собранные отраслевыми министерствами. Некоторые исключения включают академические учреждения, осуществляющие долгосрочные исследовательские программы, НПО, занимающиеся вопросами снижения риска бедствий и управления рисками стихийных бедствий (СРБ и УРБ), и страховые базы данных или источники данных, когда проникновение на рынок очень велико.</w:t>
      </w:r>
    </w:p>
    <w:p w:rsidR="00EA04C2" w:rsidRPr="004726B9" w:rsidRDefault="00EA04C2" w:rsidP="00EA04C2">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color w:val="000000"/>
          <w:shd w:val="clear" w:color="auto" w:fill="FFFFFF"/>
          <w:lang w:val="ru-RU"/>
        </w:rPr>
        <w:t>Описание:</w:t>
      </w:r>
    </w:p>
    <w:p w:rsidR="00EA04C2" w:rsidRPr="004726B9" w:rsidRDefault="00EA04C2" w:rsidP="00EA04C2">
      <w:pPr>
        <w:pStyle w:val="NormalWeb"/>
        <w:shd w:val="clear" w:color="auto" w:fill="FFFFFF"/>
        <w:spacing w:before="240"/>
        <w:jc w:val="both"/>
        <w:rPr>
          <w:rFonts w:ascii="Times New Roman" w:eastAsia="yandex-sans" w:hAnsi="Times New Roman" w:cs="Times New Roman"/>
          <w:color w:val="000000"/>
          <w:shd w:val="clear" w:color="auto" w:fill="FFFFFF"/>
          <w:lang w:val="ru-RU"/>
        </w:rPr>
      </w:pPr>
      <w:r w:rsidRPr="004726B9">
        <w:rPr>
          <w:rFonts w:ascii="Times New Roman" w:eastAsia="yandex-sans" w:hAnsi="Times New Roman" w:cs="Times New Roman"/>
          <w:color w:val="000000"/>
          <w:shd w:val="clear" w:color="auto" w:fill="FFFFFF"/>
          <w:lang w:val="ru-RU"/>
        </w:rPr>
        <w:t>В большинстве стран национальные базы данных по стихийным бедствиям создаются и управляются агентствами специального назначения, включая национальные службы по борьбе со стихийными бедствиями, службы гражданской обороны и метеорологические службы, а также данные о стихийных бедствиях, собранные отраслевыми министерствами. Некоторые исключения включают академические учреждения, осуществляющие долгосрочные исследовательские программы, НПО, занимающиеся вопросами снижения риска бедствий и управления рисками стихийных бедствий (СРБ и УРБ), и страховые базы данных или источники данных, когда проникновение на рынок очень велико.</w:t>
      </w:r>
    </w:p>
    <w:p w:rsidR="00EA04C2" w:rsidRPr="004726B9" w:rsidRDefault="00EA04C2" w:rsidP="00EA04C2">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b/>
          <w:color w:val="000000"/>
          <w:shd w:val="clear" w:color="auto" w:fill="FFFFFF"/>
          <w:lang w:val="ru-RU"/>
        </w:rPr>
        <w:t>Составители данных</w:t>
      </w:r>
    </w:p>
    <w:p w:rsidR="00EA04C2" w:rsidRPr="004726B9" w:rsidRDefault="00EA04C2" w:rsidP="00EA04C2">
      <w:pPr>
        <w:pStyle w:val="NormalWeb"/>
        <w:shd w:val="clear" w:color="auto" w:fill="FFFFFF"/>
        <w:spacing w:before="240"/>
        <w:jc w:val="both"/>
        <w:rPr>
          <w:rFonts w:ascii="Times New Roman" w:eastAsia="yandex-sans" w:hAnsi="Times New Roman" w:cs="Times New Roman"/>
          <w:color w:val="000000"/>
          <w:shd w:val="clear" w:color="auto" w:fill="FFFFFF"/>
          <w:lang w:val="ru-RU"/>
        </w:rPr>
      </w:pPr>
      <w:r w:rsidRPr="004726B9">
        <w:rPr>
          <w:rFonts w:ascii="Times New Roman" w:eastAsia="yandex-sans" w:hAnsi="Times New Roman" w:cs="Times New Roman"/>
          <w:color w:val="000000"/>
          <w:shd w:val="clear" w:color="auto" w:fill="FFFFFF"/>
          <w:lang w:val="ru-RU"/>
        </w:rPr>
        <w:t>МСУОБ ООН (</w:t>
      </w:r>
      <w:r w:rsidRPr="004726B9">
        <w:rPr>
          <w:rFonts w:ascii="Times New Roman" w:eastAsia="yandex-sans" w:hAnsi="Times New Roman" w:cs="Times New Roman"/>
          <w:color w:val="000000"/>
          <w:shd w:val="clear" w:color="auto" w:fill="FFFFFF"/>
        </w:rPr>
        <w:t>UNISDR</w:t>
      </w:r>
      <w:r w:rsidRPr="004726B9">
        <w:rPr>
          <w:rFonts w:ascii="Times New Roman" w:eastAsia="yandex-sans" w:hAnsi="Times New Roman" w:cs="Times New Roman"/>
          <w:color w:val="000000"/>
          <w:shd w:val="clear" w:color="auto" w:fill="FFFFFF"/>
          <w:lang w:val="ru-RU"/>
        </w:rPr>
        <w:t>)</w:t>
      </w:r>
    </w:p>
    <w:p w:rsidR="00EA04C2" w:rsidRPr="004726B9" w:rsidRDefault="00EA04C2" w:rsidP="00EA04C2">
      <w:pPr>
        <w:pStyle w:val="NormalWeb"/>
        <w:shd w:val="clear" w:color="auto" w:fill="FFFFFF"/>
        <w:spacing w:before="240"/>
        <w:jc w:val="both"/>
        <w:rPr>
          <w:rFonts w:ascii="Times New Roman" w:eastAsia="yandex-sans" w:hAnsi="Times New Roman" w:cs="Times New Roman"/>
          <w:color w:val="000000"/>
        </w:rPr>
      </w:pPr>
      <w:proofErr w:type="spellStart"/>
      <w:r w:rsidRPr="004726B9">
        <w:rPr>
          <w:rFonts w:ascii="Times New Roman" w:eastAsia="yandex-sans" w:hAnsi="Times New Roman" w:cs="Times New Roman"/>
          <w:b/>
          <w:color w:val="000000"/>
          <w:shd w:val="clear" w:color="auto" w:fill="FFFFFF"/>
        </w:rPr>
        <w:t>Ссылки</w:t>
      </w:r>
      <w:proofErr w:type="spellEnd"/>
      <w:r w:rsidRPr="004726B9">
        <w:rPr>
          <w:rFonts w:ascii="Times New Roman" w:eastAsia="yandex-sans" w:hAnsi="Times New Roman" w:cs="Times New Roman"/>
          <w:b/>
          <w:color w:val="000000"/>
          <w:shd w:val="clear" w:color="auto" w:fill="FFFFFF"/>
        </w:rPr>
        <w:t>:</w:t>
      </w:r>
    </w:p>
    <w:p w:rsidR="00EA04C2" w:rsidRPr="004726B9" w:rsidRDefault="00EA04C2" w:rsidP="00EA04C2">
      <w:pPr>
        <w:pStyle w:val="NormalWeb"/>
        <w:shd w:val="clear" w:color="auto" w:fill="FFFFFF"/>
        <w:spacing w:before="240"/>
        <w:jc w:val="both"/>
        <w:rPr>
          <w:rFonts w:ascii="Times New Roman" w:eastAsia="yandex-sans" w:hAnsi="Times New Roman" w:cs="Times New Roman"/>
          <w:color w:val="000000"/>
        </w:rPr>
      </w:pPr>
      <w:r w:rsidRPr="004726B9">
        <w:rPr>
          <w:rFonts w:ascii="Times New Roman" w:eastAsia="yandex-sans" w:hAnsi="Times New Roman" w:cs="Times New Roman"/>
          <w:color w:val="000000"/>
          <w:shd w:val="clear" w:color="auto" w:fill="FFFFFF"/>
        </w:rPr>
        <w:t>URL:</w:t>
      </w:r>
    </w:p>
    <w:p w:rsidR="00EA04C2" w:rsidRPr="004726B9" w:rsidRDefault="00EA04C2" w:rsidP="00EA04C2">
      <w:pPr>
        <w:pStyle w:val="NormalWeb"/>
        <w:shd w:val="clear" w:color="auto" w:fill="FFFFFF"/>
        <w:spacing w:before="240"/>
        <w:jc w:val="both"/>
        <w:rPr>
          <w:rFonts w:ascii="Times New Roman" w:eastAsia="SimSun" w:hAnsi="Times New Roman" w:cs="Times New Roman"/>
        </w:rPr>
      </w:pPr>
      <w:r w:rsidRPr="004726B9">
        <w:rPr>
          <w:rFonts w:ascii="Times New Roman" w:eastAsia="SimSun" w:hAnsi="Times New Roman" w:cs="Times New Roman"/>
        </w:rPr>
        <w:t>http://www.preventionweb.net/documents/oiewg/Technical%20Collection%20of%20Concept%20Notes %20on%20Indicators.pdf</w:t>
      </w:r>
    </w:p>
    <w:p w:rsidR="00EA04C2" w:rsidRPr="004726B9" w:rsidRDefault="00EA04C2" w:rsidP="00EA04C2">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color w:val="000000"/>
          <w:shd w:val="clear" w:color="auto" w:fill="FFFFFF"/>
          <w:lang w:val="ru-RU"/>
        </w:rPr>
        <w:t>Ссылки:</w:t>
      </w:r>
    </w:p>
    <w:p w:rsidR="00EA04C2" w:rsidRPr="004726B9" w:rsidRDefault="00EA04C2" w:rsidP="00EA04C2">
      <w:pPr>
        <w:pStyle w:val="NormalWeb"/>
        <w:shd w:val="clear" w:color="auto" w:fill="FFFFFF"/>
        <w:spacing w:before="240"/>
        <w:jc w:val="both"/>
        <w:rPr>
          <w:rFonts w:ascii="Times New Roman" w:eastAsia="yandex-sans" w:hAnsi="Times New Roman" w:cs="Times New Roman"/>
          <w:color w:val="000000"/>
          <w:shd w:val="clear" w:color="auto" w:fill="FFFFFF"/>
          <w:lang w:val="ru-RU"/>
        </w:rPr>
      </w:pPr>
      <w:r w:rsidRPr="004726B9">
        <w:rPr>
          <w:rFonts w:ascii="Times New Roman" w:eastAsia="yandex-sans" w:hAnsi="Times New Roman" w:cs="Times New Roman"/>
          <w:color w:val="000000"/>
          <w:shd w:val="clear" w:color="auto" w:fill="FFFFFF"/>
          <w:lang w:val="ru-RU"/>
        </w:rPr>
        <w:t xml:space="preserve">На Межправительственную рабочую группу экспертов </w:t>
      </w:r>
      <w:r w:rsidRPr="004726B9">
        <w:rPr>
          <w:rFonts w:ascii="Times New Roman" w:eastAsia="SimSun" w:hAnsi="Times New Roman" w:cs="Times New Roman"/>
          <w:color w:val="000000"/>
          <w:shd w:val="clear" w:color="auto" w:fill="FFFFFF"/>
          <w:lang w:val="ru-RU"/>
        </w:rPr>
        <w:t>о</w:t>
      </w:r>
      <w:r w:rsidRPr="004726B9">
        <w:rPr>
          <w:rFonts w:ascii="Times New Roman" w:eastAsia="yandex-sans" w:hAnsi="Times New Roman" w:cs="Times New Roman"/>
          <w:color w:val="000000"/>
          <w:shd w:val="clear" w:color="auto" w:fill="FFFFFF"/>
          <w:lang w:val="ru-RU"/>
        </w:rPr>
        <w:t>ткрытого состава по показателям и терминологии, касающимся уменьшения опасности бедствий (</w:t>
      </w:r>
      <w:r w:rsidRPr="004726B9">
        <w:rPr>
          <w:rFonts w:ascii="Times New Roman" w:eastAsia="yandex-sans" w:hAnsi="Times New Roman" w:cs="Times New Roman"/>
          <w:color w:val="000000"/>
          <w:shd w:val="clear" w:color="auto" w:fill="FFFFFF"/>
        </w:rPr>
        <w:t>OEIWG</w:t>
      </w:r>
      <w:r w:rsidRPr="004726B9">
        <w:rPr>
          <w:rFonts w:ascii="Times New Roman" w:eastAsia="yandex-sans" w:hAnsi="Times New Roman" w:cs="Times New Roman"/>
          <w:color w:val="000000"/>
          <w:shd w:val="clear" w:color="auto" w:fill="FFFFFF"/>
          <w:lang w:val="ru-RU"/>
        </w:rPr>
        <w:t xml:space="preserve">), Генеральной Ассамблеей ООН была возложена ответственность за разработку комплекса показателей для оценки глобального прогресса в осуществлении </w:t>
      </w:r>
      <w:proofErr w:type="spellStart"/>
      <w:r w:rsidRPr="004726B9">
        <w:rPr>
          <w:rFonts w:ascii="Times New Roman" w:eastAsia="yandex-sans" w:hAnsi="Times New Roman" w:cs="Times New Roman"/>
          <w:color w:val="000000"/>
          <w:shd w:val="clear" w:color="auto" w:fill="FFFFFF"/>
          <w:lang w:val="ru-RU"/>
        </w:rPr>
        <w:t>Сендайской</w:t>
      </w:r>
      <w:proofErr w:type="spellEnd"/>
      <w:r w:rsidRPr="004726B9">
        <w:rPr>
          <w:rFonts w:ascii="Times New Roman" w:eastAsia="yandex-sans" w:hAnsi="Times New Roman" w:cs="Times New Roman"/>
          <w:color w:val="000000"/>
          <w:shd w:val="clear" w:color="auto" w:fill="FFFFFF"/>
          <w:lang w:val="ru-RU"/>
        </w:rPr>
        <w:t xml:space="preserve"> рамочной программы, включая семь глобальных </w:t>
      </w:r>
      <w:r w:rsidRPr="004726B9">
        <w:rPr>
          <w:rFonts w:ascii="Times New Roman" w:eastAsia="yandex-sans" w:hAnsi="Times New Roman" w:cs="Times New Roman"/>
          <w:color w:val="000000"/>
          <w:shd w:val="clear" w:color="auto" w:fill="FFFFFF"/>
          <w:lang w:val="ru-RU"/>
        </w:rPr>
        <w:lastRenderedPageBreak/>
        <w:t xml:space="preserve">целей. Работа </w:t>
      </w:r>
      <w:r w:rsidRPr="004726B9">
        <w:rPr>
          <w:rFonts w:ascii="Times New Roman" w:eastAsia="yandex-sans" w:hAnsi="Times New Roman" w:cs="Times New Roman"/>
          <w:color w:val="000000"/>
          <w:shd w:val="clear" w:color="auto" w:fill="FFFFFF"/>
        </w:rPr>
        <w:t>OEIWG</w:t>
      </w:r>
      <w:r w:rsidRPr="004726B9">
        <w:rPr>
          <w:rFonts w:ascii="Times New Roman" w:eastAsia="yandex-sans" w:hAnsi="Times New Roman" w:cs="Times New Roman"/>
          <w:color w:val="000000"/>
          <w:shd w:val="clear" w:color="auto" w:fill="FFFFFF"/>
          <w:lang w:val="ru-RU"/>
        </w:rPr>
        <w:t xml:space="preserve"> должна быть завершена к декабрю 2016 года, а ее доклад представлен Генеральной Ассамблее для рассмотрения. Межправительственная рабочая группа по Целям устойчивого развития </w:t>
      </w:r>
      <w:r w:rsidRPr="004726B9">
        <w:rPr>
          <w:rFonts w:ascii="Times New Roman" w:eastAsia="yandex-sans" w:hAnsi="Times New Roman" w:cs="Times New Roman"/>
          <w:color w:val="000000"/>
          <w:shd w:val="clear" w:color="auto" w:fill="FFFFFF"/>
        </w:rPr>
        <w:t>IAEG</w:t>
      </w:r>
      <w:r w:rsidRPr="004726B9">
        <w:rPr>
          <w:rFonts w:ascii="Times New Roman" w:eastAsia="yandex-sans" w:hAnsi="Times New Roman" w:cs="Times New Roman"/>
          <w:color w:val="000000"/>
          <w:shd w:val="clear" w:color="auto" w:fill="FFFFFF"/>
          <w:lang w:val="ru-RU"/>
        </w:rPr>
        <w:t>-</w:t>
      </w:r>
      <w:r w:rsidRPr="004726B9">
        <w:rPr>
          <w:rFonts w:ascii="Times New Roman" w:eastAsia="yandex-sans" w:hAnsi="Times New Roman" w:cs="Times New Roman"/>
          <w:color w:val="000000"/>
          <w:shd w:val="clear" w:color="auto" w:fill="FFFFFF"/>
        </w:rPr>
        <w:t>SDG</w:t>
      </w:r>
      <w:r w:rsidRPr="004726B9">
        <w:rPr>
          <w:rFonts w:ascii="Times New Roman" w:eastAsia="yandex-sans" w:hAnsi="Times New Roman" w:cs="Times New Roman"/>
          <w:color w:val="000000"/>
          <w:shd w:val="clear" w:color="auto" w:fill="FFFFFF"/>
          <w:lang w:val="ru-RU"/>
        </w:rPr>
        <w:t xml:space="preserve"> и Статистическая комиссия ООН формально признают роль </w:t>
      </w:r>
      <w:r w:rsidRPr="004726B9">
        <w:rPr>
          <w:rFonts w:ascii="Times New Roman" w:eastAsia="yandex-sans" w:hAnsi="Times New Roman" w:cs="Times New Roman"/>
          <w:color w:val="000000"/>
          <w:shd w:val="clear" w:color="auto" w:fill="FFFFFF"/>
        </w:rPr>
        <w:t>OEIWG</w:t>
      </w:r>
      <w:r w:rsidRPr="004726B9">
        <w:rPr>
          <w:rFonts w:ascii="Times New Roman" w:eastAsia="yandex-sans" w:hAnsi="Times New Roman" w:cs="Times New Roman"/>
          <w:color w:val="000000"/>
          <w:shd w:val="clear" w:color="auto" w:fill="FFFFFF"/>
          <w:lang w:val="ru-RU"/>
        </w:rPr>
        <w:t xml:space="preserve"> и возлагают ответственность за дальнейшее уточнение и разработку методологии для показателей ЦУР, связанных с бедствиями на данную рабочую группу.</w:t>
      </w:r>
    </w:p>
    <w:p w:rsidR="00EA04C2" w:rsidRPr="004726B9" w:rsidRDefault="00EA04C2" w:rsidP="00EA04C2">
      <w:pPr>
        <w:pStyle w:val="NormalWeb"/>
        <w:shd w:val="clear" w:color="auto" w:fill="FFFFFF"/>
        <w:spacing w:before="240"/>
        <w:jc w:val="both"/>
        <w:rPr>
          <w:rFonts w:ascii="Times New Roman" w:eastAsia="SimSun" w:hAnsi="Times New Roman" w:cs="Times New Roman"/>
          <w:lang w:val="ru-RU"/>
        </w:rPr>
      </w:pPr>
      <w:r w:rsidRPr="004726B9">
        <w:rPr>
          <w:rFonts w:ascii="Times New Roman" w:eastAsia="SimSun" w:hAnsi="Times New Roman" w:cs="Times New Roman"/>
        </w:rPr>
        <w:t>http</w:t>
      </w:r>
      <w:r w:rsidRPr="004726B9">
        <w:rPr>
          <w:rFonts w:ascii="Times New Roman" w:eastAsia="SimSun" w:hAnsi="Times New Roman" w:cs="Times New Roman"/>
          <w:lang w:val="ru-RU"/>
        </w:rPr>
        <w:t>://</w:t>
      </w:r>
      <w:r w:rsidRPr="004726B9">
        <w:rPr>
          <w:rFonts w:ascii="Times New Roman" w:eastAsia="SimSun" w:hAnsi="Times New Roman" w:cs="Times New Roman"/>
        </w:rPr>
        <w:t>www</w:t>
      </w:r>
      <w:r w:rsidRPr="004726B9">
        <w:rPr>
          <w:rFonts w:ascii="Times New Roman" w:eastAsia="SimSun" w:hAnsi="Times New Roman" w:cs="Times New Roman"/>
          <w:lang w:val="ru-RU"/>
        </w:rPr>
        <w:t>.</w:t>
      </w:r>
      <w:proofErr w:type="spellStart"/>
      <w:r w:rsidRPr="004726B9">
        <w:rPr>
          <w:rFonts w:ascii="Times New Roman" w:eastAsia="SimSun" w:hAnsi="Times New Roman" w:cs="Times New Roman"/>
        </w:rPr>
        <w:t>preventionweb</w:t>
      </w:r>
      <w:proofErr w:type="spellEnd"/>
      <w:r w:rsidRPr="004726B9">
        <w:rPr>
          <w:rFonts w:ascii="Times New Roman" w:eastAsia="SimSun" w:hAnsi="Times New Roman" w:cs="Times New Roman"/>
          <w:lang w:val="ru-RU"/>
        </w:rPr>
        <w:t>.</w:t>
      </w:r>
      <w:r w:rsidRPr="004726B9">
        <w:rPr>
          <w:rFonts w:ascii="Times New Roman" w:eastAsia="SimSun" w:hAnsi="Times New Roman" w:cs="Times New Roman"/>
        </w:rPr>
        <w:t>net</w:t>
      </w:r>
      <w:r w:rsidRPr="004726B9">
        <w:rPr>
          <w:rFonts w:ascii="Times New Roman" w:eastAsia="SimSun" w:hAnsi="Times New Roman" w:cs="Times New Roman"/>
          <w:lang w:val="ru-RU"/>
        </w:rPr>
        <w:t>/</w:t>
      </w:r>
      <w:proofErr w:type="spellStart"/>
      <w:r w:rsidRPr="004726B9">
        <w:rPr>
          <w:rFonts w:ascii="Times New Roman" w:eastAsia="SimSun" w:hAnsi="Times New Roman" w:cs="Times New Roman"/>
        </w:rPr>
        <w:t>drr</w:t>
      </w:r>
      <w:proofErr w:type="spellEnd"/>
      <w:r w:rsidRPr="004726B9">
        <w:rPr>
          <w:rFonts w:ascii="Times New Roman" w:eastAsia="SimSun" w:hAnsi="Times New Roman" w:cs="Times New Roman"/>
          <w:lang w:val="ru-RU"/>
        </w:rPr>
        <w:t>-</w:t>
      </w:r>
      <w:r w:rsidRPr="004726B9">
        <w:rPr>
          <w:rFonts w:ascii="Times New Roman" w:eastAsia="SimSun" w:hAnsi="Times New Roman" w:cs="Times New Roman"/>
        </w:rPr>
        <w:t>framework</w:t>
      </w:r>
      <w:r w:rsidRPr="004726B9">
        <w:rPr>
          <w:rFonts w:ascii="Times New Roman" w:eastAsia="SimSun" w:hAnsi="Times New Roman" w:cs="Times New Roman"/>
          <w:lang w:val="ru-RU"/>
        </w:rPr>
        <w:t>/</w:t>
      </w:r>
      <w:r w:rsidRPr="004726B9">
        <w:rPr>
          <w:rFonts w:ascii="Times New Roman" w:eastAsia="SimSun" w:hAnsi="Times New Roman" w:cs="Times New Roman"/>
        </w:rPr>
        <w:t>open</w:t>
      </w:r>
      <w:r w:rsidRPr="004726B9">
        <w:rPr>
          <w:rFonts w:ascii="Times New Roman" w:eastAsia="SimSun" w:hAnsi="Times New Roman" w:cs="Times New Roman"/>
          <w:lang w:val="ru-RU"/>
        </w:rPr>
        <w:t>-</w:t>
      </w:r>
      <w:r w:rsidRPr="004726B9">
        <w:rPr>
          <w:rFonts w:ascii="Times New Roman" w:eastAsia="SimSun" w:hAnsi="Times New Roman" w:cs="Times New Roman"/>
        </w:rPr>
        <w:t>ended</w:t>
      </w:r>
      <w:r w:rsidRPr="004726B9">
        <w:rPr>
          <w:rFonts w:ascii="Times New Roman" w:eastAsia="SimSun" w:hAnsi="Times New Roman" w:cs="Times New Roman"/>
          <w:lang w:val="ru-RU"/>
        </w:rPr>
        <w:t>-</w:t>
      </w:r>
      <w:r w:rsidRPr="004726B9">
        <w:rPr>
          <w:rFonts w:ascii="Times New Roman" w:eastAsia="SimSun" w:hAnsi="Times New Roman" w:cs="Times New Roman"/>
        </w:rPr>
        <w:t>working</w:t>
      </w:r>
      <w:r w:rsidRPr="004726B9">
        <w:rPr>
          <w:rFonts w:ascii="Times New Roman" w:eastAsia="SimSun" w:hAnsi="Times New Roman" w:cs="Times New Roman"/>
          <w:lang w:val="ru-RU"/>
        </w:rPr>
        <w:t>-</w:t>
      </w:r>
      <w:r w:rsidRPr="004726B9">
        <w:rPr>
          <w:rFonts w:ascii="Times New Roman" w:eastAsia="SimSun" w:hAnsi="Times New Roman" w:cs="Times New Roman"/>
        </w:rPr>
        <w:t>group</w:t>
      </w:r>
      <w:r w:rsidRPr="004726B9">
        <w:rPr>
          <w:rFonts w:ascii="Times New Roman" w:eastAsia="SimSun" w:hAnsi="Times New Roman" w:cs="Times New Roman"/>
          <w:lang w:val="ru-RU"/>
        </w:rPr>
        <w:t xml:space="preserve">/ </w:t>
      </w:r>
    </w:p>
    <w:p w:rsidR="00EA04C2" w:rsidRPr="004726B9" w:rsidRDefault="00EA04C2" w:rsidP="00EA04C2">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color w:val="000000"/>
          <w:shd w:val="clear" w:color="auto" w:fill="FFFFFF"/>
          <w:lang w:val="ru-RU"/>
        </w:rPr>
        <w:t>Последняя версия документов находится по адресу:</w:t>
      </w:r>
    </w:p>
    <w:p w:rsidR="00EA04C2" w:rsidRPr="004A71A1" w:rsidRDefault="00EA04C2" w:rsidP="00EA04C2">
      <w:pPr>
        <w:pStyle w:val="NormalWeb"/>
        <w:shd w:val="clear" w:color="auto" w:fill="FFFFFF"/>
        <w:spacing w:before="240"/>
        <w:jc w:val="both"/>
        <w:rPr>
          <w:rStyle w:val="Hyperlink"/>
          <w:rFonts w:ascii="Times New Roman" w:eastAsia="yandex-sans" w:hAnsi="Times New Roman" w:cs="Times New Roman"/>
          <w:color w:val="00000A"/>
          <w:u w:val="none"/>
          <w:shd w:val="clear" w:color="auto" w:fill="FFFFFF"/>
          <w:lang w:val="ru-RU"/>
        </w:rPr>
      </w:pPr>
      <w:hyperlink r:id="rId5" w:tgtFrame="https://docviewer.yandex.ru/view/0/_blank" w:history="1">
        <w:r w:rsidRPr="004726B9">
          <w:rPr>
            <w:rStyle w:val="Hyperlink"/>
            <w:rFonts w:ascii="Times New Roman" w:eastAsia="yandex-sans" w:hAnsi="Times New Roman" w:cs="Times New Roman"/>
            <w:color w:val="00000A"/>
            <w:u w:val="none"/>
            <w:shd w:val="clear" w:color="auto" w:fill="FFFFFF"/>
          </w:rPr>
          <w:t>http</w:t>
        </w:r>
        <w:r w:rsidRPr="004726B9">
          <w:rPr>
            <w:rStyle w:val="Hyperlink"/>
            <w:rFonts w:ascii="Times New Roman" w:eastAsia="yandex-sans" w:hAnsi="Times New Roman" w:cs="Times New Roman"/>
            <w:color w:val="00000A"/>
            <w:u w:val="none"/>
            <w:shd w:val="clear" w:color="auto" w:fill="FFFFFF"/>
            <w:lang w:val="ru-RU"/>
          </w:rPr>
          <w:t>://</w:t>
        </w:r>
        <w:r w:rsidRPr="004726B9">
          <w:rPr>
            <w:rStyle w:val="Hyperlink"/>
            <w:rFonts w:ascii="Times New Roman" w:eastAsia="yandex-sans" w:hAnsi="Times New Roman" w:cs="Times New Roman"/>
            <w:color w:val="00000A"/>
            <w:u w:val="none"/>
            <w:shd w:val="clear" w:color="auto" w:fill="FFFFFF"/>
          </w:rPr>
          <w:t>www</w:t>
        </w:r>
        <w:r w:rsidRPr="004726B9">
          <w:rPr>
            <w:rStyle w:val="Hyperlink"/>
            <w:rFonts w:ascii="Times New Roman" w:eastAsia="yandex-sans" w:hAnsi="Times New Roman" w:cs="Times New Roman"/>
            <w:color w:val="00000A"/>
            <w:u w:val="none"/>
            <w:shd w:val="clear" w:color="auto" w:fill="FFFFFF"/>
            <w:lang w:val="ru-RU"/>
          </w:rPr>
          <w:t>.</w:t>
        </w:r>
        <w:proofErr w:type="spellStart"/>
        <w:r w:rsidRPr="004726B9">
          <w:rPr>
            <w:rStyle w:val="Hyperlink"/>
            <w:rFonts w:ascii="Times New Roman" w:eastAsia="yandex-sans" w:hAnsi="Times New Roman" w:cs="Times New Roman"/>
            <w:color w:val="00000A"/>
            <w:u w:val="none"/>
            <w:shd w:val="clear" w:color="auto" w:fill="FFFFFF"/>
          </w:rPr>
          <w:t>preventionweb</w:t>
        </w:r>
        <w:proofErr w:type="spellEnd"/>
        <w:r w:rsidRPr="004726B9">
          <w:rPr>
            <w:rStyle w:val="Hyperlink"/>
            <w:rFonts w:ascii="Times New Roman" w:eastAsia="yandex-sans" w:hAnsi="Times New Roman" w:cs="Times New Roman"/>
            <w:color w:val="00000A"/>
            <w:u w:val="none"/>
            <w:shd w:val="clear" w:color="auto" w:fill="FFFFFF"/>
            <w:lang w:val="ru-RU"/>
          </w:rPr>
          <w:t>.</w:t>
        </w:r>
        <w:r w:rsidRPr="004726B9">
          <w:rPr>
            <w:rStyle w:val="Hyperlink"/>
            <w:rFonts w:ascii="Times New Roman" w:eastAsia="yandex-sans" w:hAnsi="Times New Roman" w:cs="Times New Roman"/>
            <w:color w:val="00000A"/>
            <w:u w:val="none"/>
            <w:shd w:val="clear" w:color="auto" w:fill="FFFFFF"/>
          </w:rPr>
          <w:t>net</w:t>
        </w:r>
        <w:r w:rsidRPr="004726B9">
          <w:rPr>
            <w:rStyle w:val="Hyperlink"/>
            <w:rFonts w:ascii="Times New Roman" w:eastAsia="yandex-sans" w:hAnsi="Times New Roman" w:cs="Times New Roman"/>
            <w:color w:val="00000A"/>
            <w:u w:val="none"/>
            <w:shd w:val="clear" w:color="auto" w:fill="FFFFFF"/>
            <w:lang w:val="ru-RU"/>
          </w:rPr>
          <w:t>/</w:t>
        </w:r>
        <w:proofErr w:type="spellStart"/>
        <w:r w:rsidRPr="004726B9">
          <w:rPr>
            <w:rStyle w:val="Hyperlink"/>
            <w:rFonts w:ascii="Times New Roman" w:eastAsia="yandex-sans" w:hAnsi="Times New Roman" w:cs="Times New Roman"/>
            <w:color w:val="00000A"/>
            <w:u w:val="none"/>
            <w:shd w:val="clear" w:color="auto" w:fill="FFFFFF"/>
          </w:rPr>
          <w:t>drr</w:t>
        </w:r>
        <w:proofErr w:type="spellEnd"/>
        <w:r w:rsidRPr="004726B9">
          <w:rPr>
            <w:rStyle w:val="Hyperlink"/>
            <w:rFonts w:ascii="Times New Roman" w:eastAsia="yandex-sans" w:hAnsi="Times New Roman" w:cs="Times New Roman"/>
            <w:color w:val="00000A"/>
            <w:u w:val="none"/>
            <w:shd w:val="clear" w:color="auto" w:fill="FFFFFF"/>
            <w:lang w:val="ru-RU"/>
          </w:rPr>
          <w:t>-</w:t>
        </w:r>
        <w:r w:rsidRPr="004726B9">
          <w:rPr>
            <w:rStyle w:val="Hyperlink"/>
            <w:rFonts w:ascii="Times New Roman" w:eastAsia="yandex-sans" w:hAnsi="Times New Roman" w:cs="Times New Roman"/>
            <w:color w:val="00000A"/>
            <w:u w:val="none"/>
            <w:shd w:val="clear" w:color="auto" w:fill="FFFFFF"/>
          </w:rPr>
          <w:t>framework</w:t>
        </w:r>
        <w:r w:rsidRPr="004726B9">
          <w:rPr>
            <w:rStyle w:val="Hyperlink"/>
            <w:rFonts w:ascii="Times New Roman" w:eastAsia="yandex-sans" w:hAnsi="Times New Roman" w:cs="Times New Roman"/>
            <w:color w:val="00000A"/>
            <w:u w:val="none"/>
            <w:shd w:val="clear" w:color="auto" w:fill="FFFFFF"/>
            <w:lang w:val="ru-RU"/>
          </w:rPr>
          <w:t>/</w:t>
        </w:r>
        <w:r w:rsidRPr="004726B9">
          <w:rPr>
            <w:rStyle w:val="Hyperlink"/>
            <w:rFonts w:ascii="Times New Roman" w:eastAsia="yandex-sans" w:hAnsi="Times New Roman" w:cs="Times New Roman"/>
            <w:color w:val="00000A"/>
            <w:u w:val="none"/>
            <w:shd w:val="clear" w:color="auto" w:fill="FFFFFF"/>
          </w:rPr>
          <w:t>open</w:t>
        </w:r>
        <w:r w:rsidRPr="004726B9">
          <w:rPr>
            <w:rStyle w:val="Hyperlink"/>
            <w:rFonts w:ascii="Times New Roman" w:eastAsia="yandex-sans" w:hAnsi="Times New Roman" w:cs="Times New Roman"/>
            <w:color w:val="00000A"/>
            <w:u w:val="none"/>
            <w:shd w:val="clear" w:color="auto" w:fill="FFFFFF"/>
            <w:lang w:val="ru-RU"/>
          </w:rPr>
          <w:t>-</w:t>
        </w:r>
        <w:r w:rsidRPr="004726B9">
          <w:rPr>
            <w:rStyle w:val="Hyperlink"/>
            <w:rFonts w:ascii="Times New Roman" w:eastAsia="yandex-sans" w:hAnsi="Times New Roman" w:cs="Times New Roman"/>
            <w:color w:val="00000A"/>
            <w:u w:val="none"/>
            <w:shd w:val="clear" w:color="auto" w:fill="FFFFFF"/>
          </w:rPr>
          <w:t>ended</w:t>
        </w:r>
        <w:r w:rsidRPr="004726B9">
          <w:rPr>
            <w:rStyle w:val="Hyperlink"/>
            <w:rFonts w:ascii="Times New Roman" w:eastAsia="yandex-sans" w:hAnsi="Times New Roman" w:cs="Times New Roman"/>
            <w:color w:val="00000A"/>
            <w:u w:val="none"/>
            <w:shd w:val="clear" w:color="auto" w:fill="FFFFFF"/>
            <w:lang w:val="ru-RU"/>
          </w:rPr>
          <w:t>-</w:t>
        </w:r>
        <w:r w:rsidRPr="004726B9">
          <w:rPr>
            <w:rStyle w:val="Hyperlink"/>
            <w:rFonts w:ascii="Times New Roman" w:eastAsia="yandex-sans" w:hAnsi="Times New Roman" w:cs="Times New Roman"/>
            <w:color w:val="00000A"/>
            <w:u w:val="none"/>
            <w:shd w:val="clear" w:color="auto" w:fill="FFFFFF"/>
          </w:rPr>
          <w:t>working</w:t>
        </w:r>
        <w:r w:rsidRPr="004726B9">
          <w:rPr>
            <w:rStyle w:val="Hyperlink"/>
            <w:rFonts w:ascii="Times New Roman" w:eastAsia="yandex-sans" w:hAnsi="Times New Roman" w:cs="Times New Roman"/>
            <w:color w:val="00000A"/>
            <w:u w:val="none"/>
            <w:shd w:val="clear" w:color="auto" w:fill="FFFFFF"/>
            <w:lang w:val="ru-RU"/>
          </w:rPr>
          <w:t>-</w:t>
        </w:r>
        <w:r w:rsidRPr="004726B9">
          <w:rPr>
            <w:rStyle w:val="Hyperlink"/>
            <w:rFonts w:ascii="Times New Roman" w:eastAsia="yandex-sans" w:hAnsi="Times New Roman" w:cs="Times New Roman"/>
            <w:color w:val="00000A"/>
            <w:u w:val="none"/>
            <w:shd w:val="clear" w:color="auto" w:fill="FFFFFF"/>
          </w:rPr>
          <w:t>group</w:t>
        </w:r>
        <w:r w:rsidRPr="004726B9">
          <w:rPr>
            <w:rStyle w:val="Hyperlink"/>
            <w:rFonts w:ascii="Times New Roman" w:eastAsia="yandex-sans" w:hAnsi="Times New Roman" w:cs="Times New Roman"/>
            <w:color w:val="00000A"/>
            <w:u w:val="none"/>
            <w:shd w:val="clear" w:color="auto" w:fill="FFFFFF"/>
            <w:lang w:val="ru-RU"/>
          </w:rPr>
          <w:t>/</w:t>
        </w:r>
        <w:r w:rsidRPr="004726B9">
          <w:rPr>
            <w:rStyle w:val="Hyperlink"/>
            <w:rFonts w:ascii="Times New Roman" w:eastAsia="yandex-sans" w:hAnsi="Times New Roman" w:cs="Times New Roman"/>
            <w:color w:val="00000A"/>
            <w:u w:val="none"/>
            <w:shd w:val="clear" w:color="auto" w:fill="FFFFFF"/>
          </w:rPr>
          <w:t>sessional</w:t>
        </w:r>
        <w:r w:rsidRPr="004726B9">
          <w:rPr>
            <w:rStyle w:val="Hyperlink"/>
            <w:rFonts w:ascii="Times New Roman" w:eastAsia="yandex-sans" w:hAnsi="Times New Roman" w:cs="Times New Roman"/>
            <w:color w:val="00000A"/>
            <w:u w:val="none"/>
            <w:shd w:val="clear" w:color="auto" w:fill="FFFFFF"/>
            <w:lang w:val="ru-RU"/>
          </w:rPr>
          <w:t>-</w:t>
        </w:r>
        <w:proofErr w:type="spellStart"/>
        <w:r w:rsidRPr="004726B9">
          <w:rPr>
            <w:rStyle w:val="Hyperlink"/>
            <w:rFonts w:ascii="Times New Roman" w:eastAsia="yandex-sans" w:hAnsi="Times New Roman" w:cs="Times New Roman"/>
            <w:color w:val="00000A"/>
            <w:u w:val="none"/>
            <w:shd w:val="clear" w:color="auto" w:fill="FFFFFF"/>
          </w:rPr>
          <w:t>intersessionaldocuments</w:t>
        </w:r>
        <w:proofErr w:type="spellEnd"/>
      </w:hyperlink>
      <w:r>
        <w:rPr>
          <w:rStyle w:val="Hyperlink"/>
          <w:rFonts w:ascii="Times New Roman" w:eastAsia="yandex-sans" w:hAnsi="Times New Roman" w:cs="Times New Roman"/>
          <w:color w:val="00000A"/>
          <w:u w:val="none"/>
          <w:shd w:val="clear" w:color="auto" w:fill="FFFFFF"/>
          <w:lang w:val="ru-RU"/>
        </w:rPr>
        <w:t xml:space="preserve"> </w:t>
      </w:r>
    </w:p>
    <w:p w:rsidR="00EA04C2" w:rsidRPr="004726B9" w:rsidRDefault="00EA04C2" w:rsidP="00EA04C2">
      <w:pPr>
        <w:pStyle w:val="NormalWeb"/>
        <w:shd w:val="clear" w:color="auto" w:fill="FFFFFF"/>
        <w:spacing w:before="240"/>
        <w:jc w:val="both"/>
        <w:rPr>
          <w:rFonts w:ascii="Times New Roman" w:eastAsia="yandex-sans" w:hAnsi="Times New Roman" w:cs="Times New Roman"/>
          <w:color w:val="000000"/>
          <w:lang w:val="ru-RU"/>
        </w:rPr>
      </w:pPr>
    </w:p>
    <w:p w:rsidR="00EA04C2" w:rsidRPr="004726B9" w:rsidRDefault="00EA04C2" w:rsidP="00EA04C2">
      <w:pPr>
        <w:pStyle w:val="NormalWeb"/>
        <w:shd w:val="clear" w:color="auto" w:fill="FFFFFF"/>
        <w:spacing w:before="240"/>
        <w:jc w:val="both"/>
        <w:rPr>
          <w:rFonts w:ascii="Times New Roman" w:eastAsia="yandex-sans" w:hAnsi="Times New Roman" w:cs="Times New Roman"/>
          <w:color w:val="000000"/>
          <w:lang w:val="ru-RU"/>
        </w:rPr>
      </w:pPr>
      <w:r w:rsidRPr="004726B9">
        <w:rPr>
          <w:rFonts w:ascii="Times New Roman" w:eastAsia="yandex-sans" w:hAnsi="Times New Roman" w:cs="Times New Roman"/>
          <w:b/>
          <w:color w:val="000000"/>
          <w:shd w:val="clear" w:color="auto" w:fill="FFFFFF"/>
          <w:lang w:val="ru-RU"/>
        </w:rPr>
        <w:t>Связанные показатели:</w:t>
      </w:r>
    </w:p>
    <w:p w:rsidR="00EA04C2" w:rsidRPr="004726B9" w:rsidRDefault="00EA04C2" w:rsidP="00EA04C2">
      <w:pPr>
        <w:spacing w:before="240"/>
        <w:jc w:val="both"/>
        <w:rPr>
          <w:rFonts w:ascii="Times New Roman" w:eastAsia="SimSun" w:hAnsi="Times New Roman" w:cs="Times New Roman"/>
          <w:sz w:val="24"/>
          <w:szCs w:val="24"/>
          <w:lang w:val="ru-RU"/>
        </w:rPr>
      </w:pPr>
    </w:p>
    <w:p w:rsidR="00EA04C2" w:rsidRPr="00590347" w:rsidRDefault="00EA04C2" w:rsidP="00EA04C2">
      <w:pPr>
        <w:spacing w:before="240"/>
        <w:jc w:val="both"/>
        <w:rPr>
          <w:rFonts w:ascii="Times New Roman" w:eastAsia="SimSun" w:hAnsi="Times New Roman" w:cs="Times New Roman"/>
          <w:sz w:val="24"/>
          <w:szCs w:val="24"/>
          <w:lang w:val="ru-RU"/>
        </w:rPr>
      </w:pPr>
      <w:r w:rsidRPr="00590347">
        <w:rPr>
          <w:rFonts w:ascii="Times New Roman" w:eastAsia="SimSun" w:hAnsi="Times New Roman" w:cs="Times New Roman"/>
          <w:sz w:val="24"/>
          <w:szCs w:val="24"/>
          <w:lang w:val="ru-RU"/>
        </w:rPr>
        <w:t>1.5; 11.5; 11.b; 13.1; 2.4; 3.6; 3.9; 3.d; 4.a; 6.6; 9.1; 9.a; 11.1; 11.3; 11.c; 13.2</w:t>
      </w:r>
      <w:r>
        <w:rPr>
          <w:rFonts w:ascii="Times New Roman" w:eastAsia="SimSun" w:hAnsi="Times New Roman" w:cs="Times New Roman"/>
          <w:sz w:val="24"/>
          <w:szCs w:val="24"/>
          <w:lang w:val="ru-RU"/>
        </w:rPr>
        <w:t>; 13.3; 13.a; 13.b; 14.2; 15.1;</w:t>
      </w:r>
      <w:r w:rsidRPr="00EA04C2">
        <w:rPr>
          <w:rFonts w:ascii="Times New Roman" w:eastAsia="SimSun" w:hAnsi="Times New Roman" w:cs="Times New Roman"/>
          <w:sz w:val="24"/>
          <w:szCs w:val="24"/>
          <w:lang w:val="ru-RU"/>
        </w:rPr>
        <w:t xml:space="preserve"> </w:t>
      </w:r>
      <w:r w:rsidRPr="00590347">
        <w:rPr>
          <w:rFonts w:ascii="Times New Roman" w:eastAsia="SimSun" w:hAnsi="Times New Roman" w:cs="Times New Roman"/>
          <w:sz w:val="24"/>
          <w:szCs w:val="24"/>
          <w:lang w:val="ru-RU"/>
        </w:rPr>
        <w:t>15.2; 15.3; 15.9.</w:t>
      </w:r>
    </w:p>
    <w:p w:rsidR="00B21F44" w:rsidRPr="00EA04C2" w:rsidRDefault="00EA04C2" w:rsidP="00EA04C2">
      <w:pPr>
        <w:rPr>
          <w:lang w:val="ru-RU"/>
        </w:rPr>
      </w:pPr>
      <w:bookmarkStart w:id="0" w:name="_GoBack"/>
      <w:bookmarkEnd w:id="0"/>
    </w:p>
    <w:sectPr w:rsidR="00B21F44" w:rsidRPr="00EA04C2">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andex-sans">
    <w:altName w:val="Segoe Print"/>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8092E"/>
    <w:multiLevelType w:val="hybridMultilevel"/>
    <w:tmpl w:val="8EE8C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F05"/>
    <w:rsid w:val="00590347"/>
    <w:rsid w:val="005E16C1"/>
    <w:rsid w:val="00A34C85"/>
    <w:rsid w:val="00EA04C2"/>
    <w:rsid w:val="00FB6F0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FCA1A"/>
  <w15:docId w15:val="{34F134EE-D0A5-4847-A3C4-E34AFC7A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347"/>
    <w:rPr>
      <w:rFonts w:eastAsiaTheme="minorEastAsia"/>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90347"/>
    <w:rPr>
      <w:sz w:val="24"/>
      <w:szCs w:val="24"/>
    </w:rPr>
  </w:style>
  <w:style w:type="character" w:styleId="Hyperlink">
    <w:name w:val="Hyperlink"/>
    <w:basedOn w:val="DefaultParagraphFont"/>
    <w:rsid w:val="005903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lck.yandex.ru/redir/nWO_r1F33ck?data=NnBZTWRhdFZKOHQxUjhzSWFYVGhXWTJ3WklpYUV2VTJISlBKTllscUxFbTRYM00yRUlaWk1jbXhoUlVEb0NtWXI2ejNmS1BfQlNlclBkOW9Eay1YN2wwVUJpZHVaNjYyaHhrYW5tUjBNanpqcmxMTHZfTlNPYng1dWZESU9xWFB4bkpvSlF3X0NNV1AtcGpfYVRmTjZPNi0wbl9YcmZlWnpHbnBZNV9NeW10TFk5d3NYRUN1YV9MTUduaHBRR0dHZXN4dTJ6Q0J0Z3oyOW9RaDJZSHNGUQ&amp;b64e=2&amp;sign=86fd8f08331baec24e16338a8ffa6761&amp;keyno=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1805</Words>
  <Characters>10294</Characters>
  <Application>Microsoft Office Word</Application>
  <DocSecurity>0</DocSecurity>
  <Lines>85</Lines>
  <Paragraphs>24</Paragraphs>
  <ScaleCrop>false</ScaleCrop>
  <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БойкоТатьяна Евгеньевна</dc:creator>
  <cp:keywords/>
  <dc:description/>
  <cp:lastModifiedBy>Microsoft Office User</cp:lastModifiedBy>
  <cp:revision>3</cp:revision>
  <dcterms:created xsi:type="dcterms:W3CDTF">2018-04-18T14:32:00Z</dcterms:created>
  <dcterms:modified xsi:type="dcterms:W3CDTF">2021-08-19T16:43:00Z</dcterms:modified>
</cp:coreProperties>
</file>