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Цель 1: Повсеместная ликвидация нищеты во всех её формах</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1.1 К 2030 году ликвидировать крайнюю нищету для всех людей во всем мире (в настоящее время крайняя нищета определяется как проживание на сумму менее чем 1,25 долл. США в день)</w:t>
      </w:r>
    </w:p>
    <w:p w:rsidR="00D459D3" w:rsidRPr="00D459D3"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1.1.1 (</w:t>
      </w:r>
      <w:r w:rsidRPr="00EA774A">
        <w:rPr>
          <w:rFonts w:ascii="Times New Roman" w:hAnsi="Times New Roman" w:cs="Times New Roman"/>
          <w:b/>
          <w:sz w:val="24"/>
          <w:szCs w:val="24"/>
          <w:lang w:val="en-US"/>
        </w:rPr>
        <w:t>a</w:t>
      </w:r>
      <w:r w:rsidRPr="00EA774A">
        <w:rPr>
          <w:rFonts w:ascii="Times New Roman" w:hAnsi="Times New Roman" w:cs="Times New Roman"/>
          <w:b/>
          <w:sz w:val="24"/>
          <w:szCs w:val="24"/>
        </w:rPr>
        <w:t>) Доля населения, живущего за международной чертой бедности, в разбивке по полу, возрасту, статусу занятости и месту проживания (городское/сельское)</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Институциональная информация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Организация(и):</w:t>
      </w:r>
    </w:p>
    <w:p w:rsidR="00D459D3" w:rsidRPr="00EA774A" w:rsidRDefault="00D459D3" w:rsidP="00D459D3">
      <w:pPr>
        <w:pStyle w:val="a"/>
        <w:spacing w:after="120" w:line="360" w:lineRule="auto"/>
        <w:jc w:val="both"/>
        <w:rPr>
          <w:rFonts w:ascii="Times New Roman" w:hAnsi="Times New Roman" w:cs="Times New Roman"/>
          <w:sz w:val="24"/>
          <w:szCs w:val="24"/>
          <w:lang w:val="en-US"/>
        </w:rPr>
      </w:pPr>
      <w:r w:rsidRPr="00EA774A">
        <w:rPr>
          <w:rFonts w:ascii="Times New Roman" w:hAnsi="Times New Roman" w:cs="Times New Roman"/>
          <w:sz w:val="24"/>
          <w:szCs w:val="24"/>
        </w:rPr>
        <w:t>Всемирный банк (ВБ)</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Концепции и определения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Определение:</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 xml:space="preserve">Показатель Доля населения, живущего за международной чертой бедности определяется как процент населения, живущего менее чем на 1,90 долл. США в день в международных ценах 2011 года. «Международная черта бедности» в настоящее время установлена в размере 1,90 долл. </w:t>
      </w:r>
      <w:r w:rsidRPr="00EA774A">
        <w:rPr>
          <w:rFonts w:ascii="Times New Roman" w:hAnsi="Times New Roman" w:cs="Times New Roman"/>
          <w:sz w:val="24"/>
          <w:szCs w:val="24"/>
          <w:lang w:val="en-US"/>
        </w:rPr>
        <w:t>США в день по международным ценам в 2011 году.</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Обоснование:</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Мониторинг бедности имеет важное значение для глобальной повестки дня в области развития, а также для национальной повестки дня в области развития многих стран. Всемирный банк подготовил первую глобальную оценку бедности для развивающихся стран для Доклада о мировом развитии за 1990 год: «Бедность» (Всемирный банк, 1990 год), в котором использовались данные обследований домохозяйств для 22 стран (Раваллион, Датт и Ван де Валле 1991 года). С тех пор значительно увеличилось число стран, которые проводят обследования доходов и расходов домашних хозяйств. Исследовательская группа Всемирного банка по вопросам развития ведет базу данных, которая обновляется ежегодно по мере поступления новых данных обследований (и, следовательно, может содержать более свежие данные или изменения) и проводит ежегодную переоценку прогресса в борьбе с нищетой. PovcalNet - это интерактивный вычислительный инструмент, который позволяет пользователям тиражировать сопоставимые на глобальном, региональном и страновом уровнях оценки уровня бедности на уровне 1,90 и 3,10 долл. США в день, а также рассчитывать меры по борьбе с нищетой для отдельных групп стран и для разных черт бедности.</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lastRenderedPageBreak/>
        <w:t>Портал «Данные о бедности и справедливости» обеспечивает доступ к базе данных и удобным для пользователя панелям мониторинга с графиками и интерактивными картами, которые отображают тенденции в ключевых показателях бедности и неравенства для разных регионов и стран. На панелях страны показаны тенденции в показателях бедности на основе национальных черт бедности наряду с сопоставимыми на международном уровне оценками, подготовленными и согласованными с PovcalNet.</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Определения: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Оценивая бедность в данной стране и как лучше всего сокращать масштабы нищеты, естественно, основное внимание уделяется черте бедности, которая считается подходящей для этой страны. Но как мы можем говорить о «глобальной бедности»? Черта бедности в разных странах различается с точки зрения покупательной способности в этих странах, и он имеет сильный экономический градиент, так что более богатые страны, как правило, принимают более высокий уровень жизни при определении бедности. Но для того, чтобы последовательно измерять глобальную абсолютную бедность с точки зрения потребления, мы должны рассматривать два человека с той же покупательной способности по товарам таким же образом - как бедным, так и не бедным - даже если они живут в разных странах.</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 xml:space="preserve">Начиная с Доклада о мировом развитии за 1990 год, Всемирный банк стремился применять единый стандарт в измерении крайней нищеты, привязанный к тому, что означает бедность в беднейших странах мира. Благосостояние людей, живущих в разных странах, можно измерять в общих масштабах путем корректировки различий в покупательной способности валют. Обычно используемый стандарт  в размере 1 долл. США в день, измеряемый в международных ценах 1985 года и скорректированный на местную валюту с использованием ППС, был выбран для отчета о мировом развитии за 1990 год, поскольку он был типичным для черты бедности в странах с низким доходом в то время. По мере развития различий в стоимости жизни во всем мире международная черта бедности должна периодически обновляться с использованием новых данных о ценах на ППС для отражения этих изменений. Последнее изменение было в октябре 2015 года, когда Всемирный банк принял 1,90 долл. США в качестве международной черты бедности, используя ППС 2011 года. До этого в обновлении 2008 года международная черта бедности составляла 1,25 долл. США с использованием ППС 2005 года. Меры по борьбе с бедностью, основанные на международных чертах бедности, пытаются сохранить реальную ценность бедности в разных странах, как это делается при проведении сопоставлений с течением времени. Ранние издания индикаторов мирового развития Всемирного банка (WDI) использовали ППС из Penn World Tables для </w:t>
      </w:r>
      <w:r w:rsidRPr="00EA774A">
        <w:rPr>
          <w:rFonts w:ascii="Times New Roman" w:hAnsi="Times New Roman" w:cs="Times New Roman"/>
          <w:sz w:val="24"/>
          <w:szCs w:val="24"/>
        </w:rPr>
        <w:lastRenderedPageBreak/>
        <w:t>конвертации значений в местной валюте в эквивалентную покупательную способность, измеренную в долларах США. В более поздних изданиях использовались оценки ППС потребления 1993, 2005 и 2011 годов, подготовленные Программой международных сопоставлений Всемирного банка (</w:t>
      </w:r>
      <w:r w:rsidRPr="00EA774A">
        <w:rPr>
          <w:rFonts w:ascii="Times New Roman" w:hAnsi="Times New Roman" w:cs="Times New Roman"/>
          <w:sz w:val="24"/>
          <w:szCs w:val="24"/>
          <w:lang w:val="en-US"/>
        </w:rPr>
        <w:t>ICP</w:t>
      </w:r>
      <w:r w:rsidRPr="00EA774A">
        <w:rPr>
          <w:rFonts w:ascii="Times New Roman" w:hAnsi="Times New Roman" w:cs="Times New Roman"/>
          <w:sz w:val="24"/>
          <w:szCs w:val="24"/>
        </w:rPr>
        <w:t>).</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Комментарии и ограничения: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Пять стран - Бангладеш, Кабо-Верде, Камбоджа, Иордания и Лаос - используют коэффициенты конверсии ППС в 2005 году и соответствующие 1,25 долл. в день и черты бедности в 2 долл. США в день. Это связано с большими отклонениями в темпах изменения коэффициентов ППС по отношению к темпам изменения внутренних индексов потребительских цен. См. вкладку 1.1 в Глобальном отчете о мониторинге 2015/2016 (http://www.worldbank.org/en/publication/globalmonitoring-report) для подробного объяснения.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Несмотря на прогресс в последнее десятилетие, все еще остается проблема измерения бедности. Необходимо существенно повысить своевременность, частоту, качество и сопоставимость обследований домашних хозяйств, особенно в беднейших странах. Доступность и качество данных мониторинга нищеты остаются низкими в малых государствах, странах с хрупкой ситуацией и странах с низким уровнем дохода и даже в некоторых странах со средним уровнем дохода. Низкая частота и отсутствие сопоставимости данных, имеющихся в некоторых странах, создают неопределенность в отношении масштабов сокращения масштабов нищеты.</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Помимо частоты и своевременности данных обследований возникают другие проблемы с качеством данных при измерении уровня жизни домохозяйства. В рамках обследований задаются подробные вопросы об источниках доходов и путей их растрат, которые должны быть тщательно учтены обученным персоналом. Доход обычно сложно измерить крайне точно, а потребление приближается к понятию уровня жизни. Также доход может меняться со временем, даже если уровень жизни не изменится. Но данные о потреблении не всегда доступны: последние оценки, представленные здесь, используют данные о потреблении примерно для двух третей стран.</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 xml:space="preserve">Однако даже подобные опросы не могут быть строго сопоставимы из-за различий в сроках или качестве и подготовки переписчиков. Сравнение стран на разных уровнях развития также представляет собой потенциальную проблему из-за различий в относительной важности потребления нерыночных товаров. Местная рыночная стоимость всего потребления в натуральном выражении (включая собственное производство, особенно важно в слаборазвитых сельских экономиках) должна быть включена в общие расходы на </w:t>
      </w:r>
      <w:r w:rsidRPr="00EA774A">
        <w:rPr>
          <w:rFonts w:ascii="Times New Roman" w:hAnsi="Times New Roman" w:cs="Times New Roman"/>
          <w:sz w:val="24"/>
          <w:szCs w:val="24"/>
        </w:rPr>
        <w:lastRenderedPageBreak/>
        <w:t>потребление, но может и не быть. Большинство данных обследования теперь включают оценки потребления или доходов от собственного производства, но методы оценки различаются.</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Методология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Метод расчета:</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Для последовательного измерения масштабов нищеты в разных странах, международные меры Всемирного банка применяют общий стандарт, закрепленный за тем, что означает «бедность» в самых бедных странах мира. Первоначальная черта в «1 доллар в день» была основана на компиляции национальных черт бедности только для 22 развивающихся стран, в основном из академических исследований 1980-х годов (Ravallion, et al., 1991). Хотя это было лучшее, что можно было сделать в то время, образец вряд ли представлял развивающиеся страны даже в 1980-х годах. С тех пор национальные черты бедности были разработаны для многих других стран. На основе новой подборки национальных черт для 75 развивающихся стран Раваллион, Чен и Санграула (РКС) (2009 г.) предложили новую международную черту бедности в размере 1,25 долл. США в день. Это средняя черта бедности для самых бедных 15 стран в их наборе данных.</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Нынешняя крайняя черта бедности установлена в размере 1,90 долл. США в день в условиях ППС в 2011 году, которая представляет собой среднее значение национальных черт бедности, обнаруженных в тех же самых беднейших 15 странах, что оценивается по потреблению на душу населения. Новая черта бедности поддерживает тот же стандарт для крайней нищеты - черты бедности, характерные для беднейших стран мира, - но обновляет ее, используя самую последнюю информацию о стоимости жизни в развивающихся странах.</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 xml:space="preserve">При измерении международной бедности в стране международная черта бедности в ППС конвертируется в местные валюты в 2011 году и затем преобразуется в цены, преобладающие во время соответствующего обследования домашних хозяйств, с использованием наилучшего доступного индекса потребительских цен (ИПЦ). (Эквивалентно, данные опроса о потреблении или доходах домохозяйства в отчетном году выражены в ценах базового года </w:t>
      </w:r>
      <w:r w:rsidRPr="00EA774A">
        <w:rPr>
          <w:rFonts w:ascii="Times New Roman" w:hAnsi="Times New Roman" w:cs="Times New Roman"/>
          <w:sz w:val="24"/>
          <w:szCs w:val="24"/>
          <w:lang w:val="en-US"/>
        </w:rPr>
        <w:t>ICP</w:t>
      </w:r>
      <w:r w:rsidRPr="00EA774A">
        <w:rPr>
          <w:rFonts w:ascii="Times New Roman" w:hAnsi="Times New Roman" w:cs="Times New Roman"/>
          <w:sz w:val="24"/>
          <w:szCs w:val="24"/>
        </w:rPr>
        <w:t>, а затем конвертированы в ППС в долл. США). Затем уровень бедности рассчитывается на основе этого опроса. Все межвременные сопоставления являются реальными, как оценивается с использованием ИПЦ для конкретной страны. Методы интерполяции/экстраполяции используются для выравнивания оценок, основанных на исследованиях, с этими отчетными годами.</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lastRenderedPageBreak/>
        <w:t>Дезагрегация:</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sz w:val="24"/>
          <w:szCs w:val="24"/>
        </w:rPr>
        <w:t>Всемирный банк ведет разработки по дезагрегированной оценке бедности.</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Обработка отсутствующих значений:</w:t>
      </w:r>
    </w:p>
    <w:p w:rsidR="00D459D3" w:rsidRPr="00EA774A" w:rsidRDefault="00D459D3" w:rsidP="00D459D3">
      <w:pPr>
        <w:pStyle w:val="a"/>
        <w:numPr>
          <w:ilvl w:val="0"/>
          <w:numId w:val="1"/>
        </w:numPr>
        <w:spacing w:after="120" w:line="360" w:lineRule="auto"/>
        <w:jc w:val="both"/>
        <w:rPr>
          <w:rFonts w:ascii="Times New Roman" w:hAnsi="Times New Roman" w:cs="Times New Roman"/>
          <w:i/>
          <w:sz w:val="24"/>
          <w:szCs w:val="24"/>
        </w:rPr>
      </w:pPr>
      <w:r w:rsidRPr="00EA774A">
        <w:rPr>
          <w:rFonts w:ascii="Times New Roman" w:hAnsi="Times New Roman" w:cs="Times New Roman"/>
          <w:i/>
          <w:sz w:val="24"/>
          <w:szCs w:val="24"/>
        </w:rPr>
        <w:t>На уровне страны</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В традиционном смысле нет «вменения» в отсутствие данных о стране. Однако для генерации региональных и глобальных показателей за отчетные годы данные на уровне страны вменены в течение лет, когда опросы не проводятся. Эти вмененные данные должны использоваться для агрегации, но не для замены фактических данных опроса. В следующем разделе, посвященном обработке отсутствующих значений на региональном и глобальном уровнях, содержится более подробная информация о методе вменения.</w:t>
      </w:r>
    </w:p>
    <w:p w:rsidR="00D459D3" w:rsidRPr="00EA774A" w:rsidRDefault="00D459D3" w:rsidP="00D459D3">
      <w:pPr>
        <w:pStyle w:val="a"/>
        <w:numPr>
          <w:ilvl w:val="0"/>
          <w:numId w:val="1"/>
        </w:numPr>
        <w:spacing w:after="120" w:line="360" w:lineRule="auto"/>
        <w:jc w:val="both"/>
        <w:rPr>
          <w:rFonts w:ascii="Times New Roman" w:hAnsi="Times New Roman" w:cs="Times New Roman"/>
          <w:i/>
          <w:sz w:val="24"/>
          <w:szCs w:val="24"/>
        </w:rPr>
      </w:pPr>
      <w:r w:rsidRPr="00EA774A">
        <w:rPr>
          <w:rFonts w:ascii="Times New Roman" w:hAnsi="Times New Roman" w:cs="Times New Roman"/>
          <w:i/>
          <w:sz w:val="24"/>
          <w:szCs w:val="24"/>
        </w:rPr>
        <w:t>На региональном и глобальном уровнях</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Чтобы сравнить показатели бедности в разных странах и вычислить региональные показатели, оценки стран должны сначала «выстраиваться в очередь» на общий отчетный год, интерполирование для стран, в которых данные обследования недоступны в отчетном году, но доступны либо до, либо после, либо и то и другое. Чем больше данных опроса доступно (т.е. чем больше данных за разные годы), тем точнее интерполяция.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Процесс требует корректировки среднего дохода или расходов, наблюдаемых в отчетном году, с помощью фактора роста для определения ненаблюдаемого уровня в отчетном году. Таким образом, для реализации этого процесса требуются два предположения: нейтральный рост с распределением и реальный темп роста между датой опроса и отчетным годом.</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 xml:space="preserve">Рост, основанный на распределении, подразумевает, что уровни доходов или расходов корректируются для роста, предполагая, что лежащее в основе относительное распределение доходов или расходов, наблюдаемых в годы исследования, остается неизменным. В соответствии с этим предположением, нетрудно интерполировать оценку бедности в данном справочном году, подразумеваемую определенным темпом роста доходов или расходов. Темпы изменения реального потребления на душу населения должны основываться на изменении реального потребления, которое измеряется путем сопоставления данных обследований стран в разные годы. На практике, однако, данные обследований в большинстве стран недоступны на ежегодной основе. Поэтому вместо этого используется изменение частного потребления на душу населения, измеряемое из национальных данных. Несмотря на то, что не может быть никакой гарантии того, что </w:t>
      </w:r>
      <w:r w:rsidRPr="00EA774A">
        <w:rPr>
          <w:rFonts w:ascii="Times New Roman" w:hAnsi="Times New Roman" w:cs="Times New Roman"/>
          <w:sz w:val="24"/>
          <w:szCs w:val="24"/>
        </w:rPr>
        <w:lastRenderedPageBreak/>
        <w:t>измеряемая на основе обследования мера дохода или потребления изменяется точно так же, как и личное потребление в национальных данных, это, скорее всего, лучший вариант.</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Когда базовый год приходится на два года исследования, оценка среднего потребления в отчетном году строится путем экстраполяции средств, полученных в ходе опросов вперед и назад к отчетному году. Второй шаг заключается в том, чтобы вычислить уровень бедности по численности населения в отчетный год после нормализации распределений, наблюдаемых в течение двух лет исследования, по значению базового года. Это дает две оценки уровня бедности по численности населения в отчетном году. Конечная информация о численности нищеты за отчетные годы представляет собой линейную интерполяцию этих двух. Когда доступны данные только из одного года исследования, среднее значение базового года основано на данных опроса, применяя темпы роста частного потребления на душу населения из национальных данных. Затем оценка уровня базового года основывается на этом значении и распределении, наблюдаемом в течение одного года исследования. Чем лучше охват данных по количеству и частоте имеющихся обследований, тем точнее этот процесс выстраивания данных и более надежные будут региональные оценки.</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Совокупный коэффициент по численности населения для региона представляет собой взвешенное по среднему значение показателей численности населения в разных странах этого региона. Количество бедных в каждом регионе является продуктом индекса численности населения региона и общего регионального населения. Это предполагает, что процентная ставка для страны без обследования домашних хозяйств является средним по региону.</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Региональные показатели:</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Поскольку опросы не проводятся каждый год в большинстве стран, оценки бедности должны быть получены в течение ряда лет путем интерполяции или экстраполяции с использованием данных национальных данных. Эти оценки для ряда лет затем объединены с региональными и глобальными числами. Региональные и глобальные показатели представляют собой средневзвешенные по совокупности значения.</w:t>
      </w:r>
    </w:p>
    <w:p w:rsidR="00D459D3" w:rsidRPr="00EA774A" w:rsidRDefault="00D459D3" w:rsidP="00D459D3">
      <w:pPr>
        <w:pStyle w:val="a"/>
        <w:spacing w:after="120" w:line="360" w:lineRule="auto"/>
        <w:jc w:val="both"/>
        <w:rPr>
          <w:rFonts w:ascii="Times New Roman" w:hAnsi="Times New Roman" w:cs="Times New Roman"/>
          <w:b/>
          <w:sz w:val="24"/>
          <w:szCs w:val="24"/>
        </w:rPr>
      </w:pPr>
      <w:r w:rsidRPr="00EA774A">
        <w:rPr>
          <w:rFonts w:ascii="Times New Roman" w:hAnsi="Times New Roman" w:cs="Times New Roman"/>
          <w:b/>
          <w:sz w:val="24"/>
          <w:szCs w:val="24"/>
        </w:rPr>
        <w:t>Источники расхождения:</w:t>
      </w:r>
    </w:p>
    <w:p w:rsidR="00D459D3" w:rsidRPr="00EA774A" w:rsidRDefault="00D459D3" w:rsidP="00D459D3">
      <w:pPr>
        <w:pStyle w:val="a"/>
        <w:spacing w:after="120" w:line="360" w:lineRule="auto"/>
        <w:jc w:val="both"/>
        <w:rPr>
          <w:rFonts w:ascii="Times New Roman" w:hAnsi="Times New Roman" w:cs="Times New Roman"/>
          <w:sz w:val="24"/>
          <w:szCs w:val="24"/>
        </w:rPr>
      </w:pPr>
      <w:r w:rsidRPr="00EA774A">
        <w:rPr>
          <w:rFonts w:ascii="Times New Roman" w:hAnsi="Times New Roman" w:cs="Times New Roman"/>
          <w:sz w:val="24"/>
          <w:szCs w:val="24"/>
        </w:rPr>
        <w:t xml:space="preserve">Национальная бедность - это другая концепция, чем глобальная нищета. Национальный уровень бедности определяется по отдельным чертам бедности в местных валютах, которые в разных странах различны и отличаются от международной черты бедности в </w:t>
      </w:r>
      <w:r w:rsidRPr="00EA774A">
        <w:rPr>
          <w:rFonts w:ascii="Times New Roman" w:hAnsi="Times New Roman" w:cs="Times New Roman"/>
          <w:sz w:val="24"/>
          <w:szCs w:val="24"/>
        </w:rPr>
        <w:lastRenderedPageBreak/>
        <w:t>размере 1,90 долл. США в день. Таким образом, уровень национальной бедности нельзя сравнивать по странам или с уровнем бедности в 1,90 долл. в день.</w:t>
      </w:r>
    </w:p>
    <w:p w:rsidR="00D459D3" w:rsidRPr="00EA774A" w:rsidRDefault="00D459D3" w:rsidP="00D459D3">
      <w:pPr>
        <w:rPr>
          <w:rFonts w:ascii="Times New Roman" w:eastAsia="Arial Unicode MS" w:hAnsi="Times New Roman" w:cs="Times New Roman"/>
          <w:b/>
          <w:color w:val="000000"/>
          <w:sz w:val="24"/>
          <w:szCs w:val="24"/>
          <w:bdr w:val="nil"/>
          <w:lang w:eastAsia="ru-RU"/>
        </w:rPr>
      </w:pPr>
      <w:r w:rsidRPr="00EA774A">
        <w:rPr>
          <w:rFonts w:ascii="Times New Roman" w:eastAsia="Arial Unicode MS" w:hAnsi="Times New Roman" w:cs="Times New Roman"/>
          <w:b/>
          <w:color w:val="000000"/>
          <w:sz w:val="24"/>
          <w:szCs w:val="24"/>
          <w:bdr w:val="nil"/>
          <w:lang w:eastAsia="ru-RU"/>
        </w:rPr>
        <w:t>Источники данных:</w:t>
      </w:r>
    </w:p>
    <w:p w:rsidR="00D459D3" w:rsidRPr="00EA774A" w:rsidRDefault="00D459D3" w:rsidP="00D459D3">
      <w:pPr>
        <w:spacing w:line="360" w:lineRule="auto"/>
        <w:rPr>
          <w:rFonts w:ascii="Times New Roman" w:eastAsia="Arial Unicode MS" w:hAnsi="Times New Roman" w:cs="Times New Roman"/>
          <w:color w:val="000000"/>
          <w:sz w:val="24"/>
          <w:szCs w:val="24"/>
          <w:bdr w:val="nil"/>
          <w:lang w:eastAsia="ru-RU"/>
        </w:rPr>
      </w:pPr>
      <w:r w:rsidRPr="00EA774A">
        <w:rPr>
          <w:rFonts w:ascii="Times New Roman" w:eastAsia="Arial Unicode MS" w:hAnsi="Times New Roman" w:cs="Times New Roman"/>
          <w:color w:val="000000"/>
          <w:sz w:val="24"/>
          <w:szCs w:val="24"/>
          <w:bdr w:val="nil"/>
          <w:lang w:eastAsia="ru-RU"/>
        </w:rPr>
        <w:t>Описание:</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EA774A">
        <w:rPr>
          <w:rFonts w:ascii="Times New Roman" w:eastAsia="Arial Unicode MS" w:hAnsi="Times New Roman" w:cs="Times New Roman"/>
          <w:color w:val="000000"/>
          <w:sz w:val="24"/>
          <w:szCs w:val="24"/>
          <w:bdr w:val="nil"/>
          <w:lang w:eastAsia="ru-RU"/>
        </w:rPr>
        <w:t>Всемирный банк обычно получает данные из национальных статистических управлений (НС</w:t>
      </w:r>
      <w:r>
        <w:rPr>
          <w:rFonts w:ascii="Times New Roman" w:eastAsia="Arial Unicode MS" w:hAnsi="Times New Roman" w:cs="Times New Roman"/>
          <w:color w:val="000000"/>
          <w:sz w:val="24"/>
          <w:szCs w:val="24"/>
          <w:bdr w:val="nil"/>
          <w:lang w:eastAsia="ru-RU"/>
        </w:rPr>
        <w:t>У</w:t>
      </w:r>
      <w:r w:rsidRPr="00EA774A">
        <w:rPr>
          <w:rFonts w:ascii="Times New Roman" w:eastAsia="Arial Unicode MS" w:hAnsi="Times New Roman" w:cs="Times New Roman"/>
          <w:color w:val="000000"/>
          <w:sz w:val="24"/>
          <w:szCs w:val="24"/>
          <w:bdr w:val="nil"/>
          <w:lang w:eastAsia="ru-RU"/>
        </w:rPr>
        <w:t>) напрямую. В других случаях он использует данные НС</w:t>
      </w:r>
      <w:r>
        <w:rPr>
          <w:rFonts w:ascii="Times New Roman" w:eastAsia="Arial Unicode MS" w:hAnsi="Times New Roman" w:cs="Times New Roman"/>
          <w:color w:val="000000"/>
          <w:sz w:val="24"/>
          <w:szCs w:val="24"/>
          <w:bdr w:val="nil"/>
          <w:lang w:eastAsia="ru-RU"/>
        </w:rPr>
        <w:t>У</w:t>
      </w:r>
      <w:r w:rsidRPr="00EA774A">
        <w:rPr>
          <w:rFonts w:ascii="Times New Roman" w:eastAsia="Arial Unicode MS" w:hAnsi="Times New Roman" w:cs="Times New Roman"/>
          <w:color w:val="000000"/>
          <w:sz w:val="24"/>
          <w:szCs w:val="24"/>
          <w:bdr w:val="nil"/>
          <w:lang w:eastAsia="ru-RU"/>
        </w:rPr>
        <w:t>, полученные косвенно. Например, он получает данные от Евростата и из LIS (Люксембургское исследование доходов), которые предоставляют данные НСУ Всемирного банка, которые они получили/согласовали. Национальный университет штата Ла-Плата, Аргентина и Всемирный банк совместно поддерживают базу данных SEDLAC (Социально-экономическая база данных для Латинской Америки и Карибского бассейна), которая включает согласованные статистические данные о бедности и других распределительных и социальных показателях из 24 стран Латинской Америки и Карибского бассейна на основе микроданных из обследований домашних хозяйств, проводимых НСУ.</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EA774A">
        <w:rPr>
          <w:rFonts w:ascii="Times New Roman" w:eastAsia="Arial Unicode MS" w:hAnsi="Times New Roman" w:cs="Times New Roman"/>
          <w:color w:val="000000"/>
          <w:sz w:val="24"/>
          <w:szCs w:val="24"/>
          <w:bdr w:val="nil"/>
          <w:lang w:eastAsia="ru-RU"/>
        </w:rPr>
        <w:t>Данные получены в рамках программ</w:t>
      </w:r>
      <w:r>
        <w:rPr>
          <w:rFonts w:ascii="Times New Roman" w:eastAsia="Arial Unicode MS" w:hAnsi="Times New Roman" w:cs="Times New Roman"/>
          <w:color w:val="000000"/>
          <w:sz w:val="24"/>
          <w:szCs w:val="24"/>
          <w:bdr w:val="nil"/>
          <w:lang w:eastAsia="ru-RU"/>
        </w:rPr>
        <w:t xml:space="preserve"> стран</w:t>
      </w:r>
      <w:r w:rsidRPr="00EA774A">
        <w:rPr>
          <w:rFonts w:ascii="Times New Roman" w:eastAsia="Arial Unicode MS" w:hAnsi="Times New Roman" w:cs="Times New Roman"/>
          <w:color w:val="000000"/>
          <w:sz w:val="24"/>
          <w:szCs w:val="24"/>
          <w:bdr w:val="nil"/>
          <w:lang w:eastAsia="ru-RU"/>
        </w:rPr>
        <w:t xml:space="preserve">, в том числе программ технической помощи и совместных аналитических мероприятий и мероприятий по наращиванию потенциала. Всемирный банк </w:t>
      </w:r>
      <w:r>
        <w:rPr>
          <w:rFonts w:ascii="Times New Roman" w:eastAsia="Arial Unicode MS" w:hAnsi="Times New Roman" w:cs="Times New Roman"/>
          <w:color w:val="000000"/>
          <w:sz w:val="24"/>
          <w:szCs w:val="24"/>
          <w:bdr w:val="nil"/>
          <w:lang w:eastAsia="ru-RU"/>
        </w:rPr>
        <w:t>связан</w:t>
      </w:r>
      <w:r w:rsidRPr="00EA774A">
        <w:rPr>
          <w:rFonts w:ascii="Times New Roman" w:eastAsia="Arial Unicode MS" w:hAnsi="Times New Roman" w:cs="Times New Roman"/>
          <w:color w:val="000000"/>
          <w:sz w:val="24"/>
          <w:szCs w:val="24"/>
          <w:bdr w:val="nil"/>
          <w:lang w:eastAsia="ru-RU"/>
        </w:rPr>
        <w:t xml:space="preserve"> с НСУ по программам работы с использованием статистических систем и анализа данных. Экономисты по бедности из Всемирного банка обычно взаимодействуют с НСУ в целом по измерению и анализу бедности в рамках деятельности по оказанию технической помощи.</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EA774A">
        <w:rPr>
          <w:rFonts w:ascii="Times New Roman" w:eastAsia="Arial Unicode MS" w:hAnsi="Times New Roman" w:cs="Times New Roman"/>
          <w:color w:val="000000"/>
          <w:sz w:val="24"/>
          <w:szCs w:val="24"/>
          <w:bdr w:val="nil"/>
          <w:lang w:eastAsia="ru-RU"/>
        </w:rPr>
        <w:t xml:space="preserve">В рамках Всемирного банка Глобальная группа по борьбе с нищетой (GPWG) отвечает за сбор, </w:t>
      </w:r>
      <w:r>
        <w:rPr>
          <w:rFonts w:ascii="Times New Roman" w:eastAsia="Arial Unicode MS" w:hAnsi="Times New Roman" w:cs="Times New Roman"/>
          <w:color w:val="000000"/>
          <w:sz w:val="24"/>
          <w:szCs w:val="24"/>
          <w:bdr w:val="nil"/>
          <w:lang w:eastAsia="ru-RU"/>
        </w:rPr>
        <w:t>утверждение</w:t>
      </w:r>
      <w:r w:rsidRPr="00EA774A">
        <w:rPr>
          <w:rFonts w:ascii="Times New Roman" w:eastAsia="Arial Unicode MS" w:hAnsi="Times New Roman" w:cs="Times New Roman"/>
          <w:color w:val="000000"/>
          <w:sz w:val="24"/>
          <w:szCs w:val="24"/>
          <w:bdr w:val="nil"/>
          <w:lang w:eastAsia="ru-RU"/>
        </w:rPr>
        <w:t xml:space="preserve"> и оценку </w:t>
      </w:r>
      <w:r>
        <w:rPr>
          <w:rFonts w:ascii="Times New Roman" w:eastAsia="Arial Unicode MS" w:hAnsi="Times New Roman" w:cs="Times New Roman"/>
          <w:color w:val="000000"/>
          <w:sz w:val="24"/>
          <w:szCs w:val="24"/>
          <w:bdr w:val="nil"/>
          <w:lang w:eastAsia="ru-RU"/>
        </w:rPr>
        <w:t>данных по</w:t>
      </w:r>
      <w:r w:rsidRPr="00EA774A">
        <w:rPr>
          <w:rFonts w:ascii="Times New Roman" w:eastAsia="Arial Unicode MS" w:hAnsi="Times New Roman" w:cs="Times New Roman"/>
          <w:color w:val="000000"/>
          <w:sz w:val="24"/>
          <w:szCs w:val="24"/>
          <w:bdr w:val="nil"/>
          <w:lang w:eastAsia="ru-RU"/>
        </w:rPr>
        <w:t xml:space="preserve"> бедности. GPWG архивирует данные, полученные из НСУ, а затем гармонизирует их, применяя общие методологии. Целью GPWG является обеспечение того, чтобы данные по бедности и неравенству, которые были созданы, </w:t>
      </w:r>
      <w:r>
        <w:rPr>
          <w:rFonts w:ascii="Times New Roman" w:eastAsia="Arial Unicode MS" w:hAnsi="Times New Roman" w:cs="Times New Roman"/>
          <w:color w:val="000000"/>
          <w:sz w:val="24"/>
          <w:szCs w:val="24"/>
          <w:bdr w:val="nil"/>
          <w:lang w:eastAsia="ru-RU"/>
        </w:rPr>
        <w:t>отслежены</w:t>
      </w:r>
      <w:r w:rsidRPr="00EA774A">
        <w:rPr>
          <w:rFonts w:ascii="Times New Roman" w:eastAsia="Arial Unicode MS" w:hAnsi="Times New Roman" w:cs="Times New Roman"/>
          <w:color w:val="000000"/>
          <w:sz w:val="24"/>
          <w:szCs w:val="24"/>
          <w:bdr w:val="nil"/>
          <w:lang w:eastAsia="ru-RU"/>
        </w:rPr>
        <w:t xml:space="preserve"> и распространены Всемирным банком, обновлены, соответствуют высоким стандартам качества и хорошо документированы и согласованы во всех каналах распространения.</w:t>
      </w:r>
      <w:r w:rsidRPr="002D6898">
        <w:t xml:space="preserve"> </w:t>
      </w:r>
      <w:r w:rsidRPr="002D6898">
        <w:rPr>
          <w:rFonts w:ascii="Times New Roman" w:eastAsia="Arial Unicode MS" w:hAnsi="Times New Roman" w:cs="Times New Roman"/>
          <w:color w:val="000000"/>
          <w:sz w:val="24"/>
          <w:szCs w:val="24"/>
          <w:bdr w:val="nil"/>
          <w:lang w:eastAsia="ru-RU"/>
        </w:rPr>
        <w:t>Члены GPWG генерируют и обновляют оценки доли населения ниже международной черты бедности, используя необработанные данные, обычно предоставляемые правительствами стран. Исходные данные получены экономистами</w:t>
      </w:r>
      <w:r>
        <w:rPr>
          <w:rFonts w:ascii="Times New Roman" w:eastAsia="Arial Unicode MS" w:hAnsi="Times New Roman" w:cs="Times New Roman"/>
          <w:color w:val="000000"/>
          <w:sz w:val="24"/>
          <w:szCs w:val="24"/>
          <w:bdr w:val="nil"/>
          <w:lang w:eastAsia="ru-RU"/>
        </w:rPr>
        <w:t xml:space="preserve"> по </w:t>
      </w:r>
      <w:r w:rsidRPr="002D6898">
        <w:rPr>
          <w:rFonts w:ascii="Times New Roman" w:eastAsia="Arial Unicode MS" w:hAnsi="Times New Roman" w:cs="Times New Roman"/>
          <w:color w:val="000000"/>
          <w:sz w:val="24"/>
          <w:szCs w:val="24"/>
          <w:bdr w:val="nil"/>
          <w:lang w:eastAsia="ru-RU"/>
        </w:rPr>
        <w:t>бедн</w:t>
      </w:r>
      <w:r>
        <w:rPr>
          <w:rFonts w:ascii="Times New Roman" w:eastAsia="Arial Unicode MS" w:hAnsi="Times New Roman" w:cs="Times New Roman"/>
          <w:color w:val="000000"/>
          <w:sz w:val="24"/>
          <w:szCs w:val="24"/>
          <w:bdr w:val="nil"/>
          <w:lang w:eastAsia="ru-RU"/>
        </w:rPr>
        <w:t>ости</w:t>
      </w:r>
      <w:r w:rsidRPr="002D6898">
        <w:rPr>
          <w:rFonts w:ascii="Times New Roman" w:eastAsia="Arial Unicode MS" w:hAnsi="Times New Roman" w:cs="Times New Roman"/>
          <w:color w:val="000000"/>
          <w:sz w:val="24"/>
          <w:szCs w:val="24"/>
          <w:bdr w:val="nil"/>
          <w:lang w:eastAsia="ru-RU"/>
        </w:rPr>
        <w:t xml:space="preserve"> через их контакты в НСУ и проверяются на качество, прежде чем они будут представлены для дальнейшего анализа. Исходными данными могут быть данные обследований единичных записей или сгруппированные данные, в зависимости от соглашений с правительствами стран. В большинстве случаев совокупность </w:t>
      </w:r>
      <w:r w:rsidRPr="002D6898">
        <w:rPr>
          <w:rFonts w:ascii="Times New Roman" w:eastAsia="Arial Unicode MS" w:hAnsi="Times New Roman" w:cs="Times New Roman"/>
          <w:color w:val="000000"/>
          <w:sz w:val="24"/>
          <w:szCs w:val="24"/>
          <w:bdr w:val="nil"/>
          <w:lang w:eastAsia="ru-RU"/>
        </w:rPr>
        <w:lastRenderedPageBreak/>
        <w:t>благосостояния, являющаяся основным элементом оценки бедности, создается правительствами стран. Иногда Всемирный банк должен построить совокупность благосостояния или скорректировать совокупность, предоставляемую страной.</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Список:</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 xml:space="preserve">Непосредственно из национальных статистических </w:t>
      </w:r>
      <w:r>
        <w:rPr>
          <w:rFonts w:ascii="Times New Roman" w:eastAsia="Arial Unicode MS" w:hAnsi="Times New Roman" w:cs="Times New Roman"/>
          <w:color w:val="000000"/>
          <w:sz w:val="24"/>
          <w:szCs w:val="24"/>
          <w:bdr w:val="nil"/>
          <w:lang w:eastAsia="ru-RU"/>
        </w:rPr>
        <w:t>управлений (НСУ) или косвенно от других - см. р</w:t>
      </w:r>
      <w:r w:rsidRPr="002D6898">
        <w:rPr>
          <w:rFonts w:ascii="Times New Roman" w:eastAsia="Arial Unicode MS" w:hAnsi="Times New Roman" w:cs="Times New Roman"/>
          <w:color w:val="000000"/>
          <w:sz w:val="24"/>
          <w:szCs w:val="24"/>
          <w:bdr w:val="nil"/>
          <w:lang w:eastAsia="ru-RU"/>
        </w:rPr>
        <w:t>аздел о</w:t>
      </w:r>
      <w:r>
        <w:rPr>
          <w:rFonts w:ascii="Times New Roman" w:eastAsia="Arial Unicode MS" w:hAnsi="Times New Roman" w:cs="Times New Roman"/>
          <w:color w:val="000000"/>
          <w:sz w:val="24"/>
          <w:szCs w:val="24"/>
          <w:bdr w:val="nil"/>
          <w:lang w:eastAsia="ru-RU"/>
        </w:rPr>
        <w:t>б</w:t>
      </w:r>
      <w:r w:rsidRPr="002D6898">
        <w:rPr>
          <w:rFonts w:ascii="Times New Roman" w:eastAsia="Arial Unicode MS" w:hAnsi="Times New Roman" w:cs="Times New Roman"/>
          <w:color w:val="000000"/>
          <w:sz w:val="24"/>
          <w:szCs w:val="24"/>
          <w:bdr w:val="nil"/>
          <w:lang w:eastAsia="ru-RU"/>
        </w:rPr>
        <w:t xml:space="preserve"> источниках данных.</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Процесс сбора:</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Всемирный банк прозрачно делится и публикует методологии для всех видов корректировок исходных данных (например, через веб-сайт PovcalNet и различные аналитические документы). Оценки бедности разрабатываются экономистами, которые тесно сотрудничают с национальными правительственными коллегами в отношении каждого обновления данных о бедности.</w:t>
      </w:r>
    </w:p>
    <w:p w:rsidR="00D459D3" w:rsidRPr="002D6898" w:rsidRDefault="00D459D3" w:rsidP="00D459D3">
      <w:pPr>
        <w:spacing w:line="360" w:lineRule="auto"/>
        <w:jc w:val="both"/>
        <w:rPr>
          <w:rFonts w:ascii="Times New Roman" w:eastAsia="Arial Unicode MS" w:hAnsi="Times New Roman" w:cs="Times New Roman"/>
          <w:b/>
          <w:color w:val="000000"/>
          <w:sz w:val="24"/>
          <w:szCs w:val="24"/>
          <w:bdr w:val="nil"/>
          <w:lang w:eastAsia="ru-RU"/>
        </w:rPr>
      </w:pPr>
      <w:r w:rsidRPr="002D6898">
        <w:rPr>
          <w:rFonts w:ascii="Times New Roman" w:eastAsia="Arial Unicode MS" w:hAnsi="Times New Roman" w:cs="Times New Roman"/>
          <w:b/>
          <w:color w:val="000000"/>
          <w:sz w:val="24"/>
          <w:szCs w:val="24"/>
          <w:bdr w:val="nil"/>
          <w:lang w:eastAsia="ru-RU"/>
        </w:rPr>
        <w:t>Доступность данных:</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Описание:</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Доступность данных (измеряется с точки зрения количества стран, имеющих по крайней мере 1 пункт данных по регионам)</w:t>
      </w:r>
      <w:r>
        <w:rPr>
          <w:rFonts w:ascii="Times New Roman" w:eastAsia="Arial Unicode MS" w:hAnsi="Times New Roman" w:cs="Times New Roman"/>
          <w:color w:val="000000"/>
          <w:sz w:val="24"/>
          <w:szCs w:val="24"/>
          <w:bdr w:val="nil"/>
          <w:lang w:eastAsia="ru-RU"/>
        </w:rPr>
        <w:t>:</w:t>
      </w:r>
    </w:p>
    <w:p w:rsidR="00D459D3" w:rsidRPr="002D6898"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С 2010 года по настоящее время:</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Азия и Тихоокеанский регион: 23 (40, если учитываются моделируемые оценки); Африка: 23 (48, если учитываются моделируемые оценки); Латинская Америка и Карибский бассейн: 19 (21, если учитываются моделируемые оценки) Европа, Северная Америка, Австралия, Новая Зеландия и Япония: 17 (25, если учитываются моделируемые оценки)</w:t>
      </w:r>
      <w:r>
        <w:rPr>
          <w:rFonts w:ascii="Times New Roman" w:eastAsia="Arial Unicode MS" w:hAnsi="Times New Roman" w:cs="Times New Roman"/>
          <w:color w:val="000000"/>
          <w:sz w:val="24"/>
          <w:szCs w:val="24"/>
          <w:bdr w:val="nil"/>
          <w:lang w:eastAsia="ru-RU"/>
        </w:rPr>
        <w:t>.</w:t>
      </w:r>
    </w:p>
    <w:p w:rsidR="00D459D3" w:rsidRPr="002D6898"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2000-2009:</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Азия и Тихий океан: 38 (40, если учитываются моделируемые оценки); Африка: 47 (48, если учитываются моделируемые оценки); Латинская Америка и Карибский бассейн: 21 (21, если рассматривать модельные оценки) Европа, Северная Америка, Австралия, Новая Зеландия и Япония: 20 (25, если учитываются моделируемые оценки)</w:t>
      </w:r>
      <w:r>
        <w:rPr>
          <w:rFonts w:ascii="Times New Roman" w:eastAsia="Arial Unicode MS" w:hAnsi="Times New Roman" w:cs="Times New Roman"/>
          <w:color w:val="000000"/>
          <w:sz w:val="24"/>
          <w:szCs w:val="24"/>
          <w:bdr w:val="nil"/>
          <w:lang w:eastAsia="ru-RU"/>
        </w:rPr>
        <w:t>.</w:t>
      </w:r>
    </w:p>
    <w:p w:rsidR="00D459D3" w:rsidRDefault="00D459D3" w:rsidP="00D459D3">
      <w:pPr>
        <w:spacing w:line="360" w:lineRule="auto"/>
        <w:jc w:val="both"/>
        <w:rPr>
          <w:rFonts w:ascii="Times New Roman" w:eastAsia="Arial Unicode MS" w:hAnsi="Times New Roman" w:cs="Times New Roman"/>
          <w:b/>
          <w:color w:val="000000"/>
          <w:sz w:val="24"/>
          <w:szCs w:val="24"/>
          <w:bdr w:val="nil"/>
          <w:lang w:eastAsia="ru-RU"/>
        </w:rPr>
      </w:pPr>
      <w:r w:rsidRPr="002D6898">
        <w:rPr>
          <w:rFonts w:ascii="Times New Roman" w:eastAsia="Arial Unicode MS" w:hAnsi="Times New Roman" w:cs="Times New Roman"/>
          <w:b/>
          <w:color w:val="000000"/>
          <w:sz w:val="24"/>
          <w:szCs w:val="24"/>
          <w:bdr w:val="nil"/>
          <w:lang w:eastAsia="ru-RU"/>
        </w:rPr>
        <w:t>Календарь:</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Сбор данных:</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lastRenderedPageBreak/>
        <w:t>Сбор исходных материалов осуществляется Глобальной рабочей группой по проблемам бедности Всемирного банка. Расчет новых показателей бедности с использованием обновленных исходных данных обычно происходит с мая по сентябрь каждый год.</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Выпуск данных:</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2D6898">
        <w:rPr>
          <w:rFonts w:ascii="Times New Roman" w:eastAsia="Arial Unicode MS" w:hAnsi="Times New Roman" w:cs="Times New Roman"/>
          <w:color w:val="000000"/>
          <w:sz w:val="24"/>
          <w:szCs w:val="24"/>
          <w:bdr w:val="nil"/>
          <w:lang w:eastAsia="ru-RU"/>
        </w:rPr>
        <w:t>Группа Всемирного банка намерена ежегодно обновлять данные о бедности. Обновленные оценки публикуются на Ежегодных совещаниях Всемирного банка в октябре каждого года.</w:t>
      </w:r>
    </w:p>
    <w:p w:rsidR="00D459D3" w:rsidRDefault="00D459D3" w:rsidP="00D459D3">
      <w:pPr>
        <w:spacing w:line="360" w:lineRule="auto"/>
        <w:jc w:val="both"/>
        <w:rPr>
          <w:rFonts w:ascii="Times New Roman" w:eastAsia="Arial Unicode MS" w:hAnsi="Times New Roman" w:cs="Times New Roman"/>
          <w:b/>
          <w:color w:val="000000"/>
          <w:sz w:val="24"/>
          <w:szCs w:val="24"/>
          <w:bdr w:val="nil"/>
          <w:lang w:eastAsia="ru-RU"/>
        </w:rPr>
      </w:pPr>
      <w:r w:rsidRPr="00BD41CA">
        <w:rPr>
          <w:rFonts w:ascii="Times New Roman" w:eastAsia="Arial Unicode MS" w:hAnsi="Times New Roman" w:cs="Times New Roman"/>
          <w:b/>
          <w:color w:val="000000"/>
          <w:sz w:val="24"/>
          <w:szCs w:val="24"/>
          <w:bdr w:val="nil"/>
          <w:lang w:eastAsia="ru-RU"/>
        </w:rPr>
        <w:t>Поставщики данных:</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BD41CA">
        <w:rPr>
          <w:rFonts w:ascii="Times New Roman" w:eastAsia="Arial Unicode MS" w:hAnsi="Times New Roman" w:cs="Times New Roman"/>
          <w:color w:val="000000"/>
          <w:sz w:val="24"/>
          <w:szCs w:val="24"/>
          <w:bdr w:val="nil"/>
          <w:lang w:eastAsia="ru-RU"/>
        </w:rPr>
        <w:t>Всемирный банк обычно получает данные из национальны</w:t>
      </w:r>
      <w:r>
        <w:rPr>
          <w:rFonts w:ascii="Times New Roman" w:eastAsia="Arial Unicode MS" w:hAnsi="Times New Roman" w:cs="Times New Roman"/>
          <w:color w:val="000000"/>
          <w:sz w:val="24"/>
          <w:szCs w:val="24"/>
          <w:bdr w:val="nil"/>
          <w:lang w:eastAsia="ru-RU"/>
        </w:rPr>
        <w:t>х статистических управлений (НСУ</w:t>
      </w:r>
      <w:r w:rsidRPr="00BD41CA">
        <w:rPr>
          <w:rFonts w:ascii="Times New Roman" w:eastAsia="Arial Unicode MS" w:hAnsi="Times New Roman" w:cs="Times New Roman"/>
          <w:color w:val="000000"/>
          <w:sz w:val="24"/>
          <w:szCs w:val="24"/>
          <w:bdr w:val="nil"/>
          <w:lang w:eastAsia="ru-RU"/>
        </w:rPr>
        <w:t xml:space="preserve">) напрямую. В других случаях он использует данные </w:t>
      </w:r>
      <w:r>
        <w:rPr>
          <w:rFonts w:ascii="Times New Roman" w:eastAsia="Arial Unicode MS" w:hAnsi="Times New Roman" w:cs="Times New Roman"/>
          <w:color w:val="000000"/>
          <w:sz w:val="24"/>
          <w:szCs w:val="24"/>
          <w:bdr w:val="nil"/>
          <w:lang w:eastAsia="ru-RU"/>
        </w:rPr>
        <w:t>НСУ</w:t>
      </w:r>
      <w:r w:rsidRPr="00BD41CA">
        <w:rPr>
          <w:rFonts w:ascii="Times New Roman" w:eastAsia="Arial Unicode MS" w:hAnsi="Times New Roman" w:cs="Times New Roman"/>
          <w:color w:val="000000"/>
          <w:sz w:val="24"/>
          <w:szCs w:val="24"/>
          <w:bdr w:val="nil"/>
          <w:lang w:eastAsia="ru-RU"/>
        </w:rPr>
        <w:t>, полученные косвенно. Дополнит</w:t>
      </w:r>
      <w:r>
        <w:rPr>
          <w:rFonts w:ascii="Times New Roman" w:eastAsia="Arial Unicode MS" w:hAnsi="Times New Roman" w:cs="Times New Roman"/>
          <w:color w:val="000000"/>
          <w:sz w:val="24"/>
          <w:szCs w:val="24"/>
          <w:bdr w:val="nil"/>
          <w:lang w:eastAsia="ru-RU"/>
        </w:rPr>
        <w:t>ельную информацию см. в</w:t>
      </w:r>
      <w:r w:rsidRPr="00BD41CA">
        <w:rPr>
          <w:rFonts w:ascii="Times New Roman" w:eastAsia="Arial Unicode MS" w:hAnsi="Times New Roman" w:cs="Times New Roman"/>
          <w:color w:val="000000"/>
          <w:sz w:val="24"/>
          <w:szCs w:val="24"/>
          <w:bdr w:val="nil"/>
          <w:lang w:eastAsia="ru-RU"/>
        </w:rPr>
        <w:t xml:space="preserve"> разделе источников данных.</w:t>
      </w:r>
    </w:p>
    <w:p w:rsidR="00D459D3" w:rsidRPr="00BD41CA" w:rsidRDefault="00D459D3" w:rsidP="00D459D3">
      <w:pPr>
        <w:spacing w:line="360" w:lineRule="auto"/>
        <w:jc w:val="both"/>
        <w:rPr>
          <w:rFonts w:ascii="Times New Roman" w:eastAsia="Arial Unicode MS" w:hAnsi="Times New Roman" w:cs="Times New Roman"/>
          <w:b/>
          <w:color w:val="000000"/>
          <w:sz w:val="24"/>
          <w:szCs w:val="24"/>
          <w:bdr w:val="nil"/>
          <w:lang w:eastAsia="ru-RU"/>
        </w:rPr>
      </w:pPr>
      <w:r w:rsidRPr="00BD41CA">
        <w:rPr>
          <w:rFonts w:ascii="Times New Roman" w:eastAsia="Arial Unicode MS" w:hAnsi="Times New Roman" w:cs="Times New Roman"/>
          <w:b/>
          <w:color w:val="000000"/>
          <w:sz w:val="24"/>
          <w:szCs w:val="24"/>
          <w:bdr w:val="nil"/>
          <w:lang w:eastAsia="ru-RU"/>
        </w:rPr>
        <w:t>Составители данных:</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Pr>
          <w:rFonts w:ascii="Times New Roman" w:eastAsia="Arial Unicode MS" w:hAnsi="Times New Roman" w:cs="Times New Roman"/>
          <w:color w:val="000000"/>
          <w:sz w:val="24"/>
          <w:szCs w:val="24"/>
          <w:bdr w:val="nil"/>
          <w:lang w:eastAsia="ru-RU"/>
        </w:rPr>
        <w:t>ВБ</w:t>
      </w:r>
    </w:p>
    <w:p w:rsidR="00D459D3" w:rsidRPr="00BD41CA" w:rsidRDefault="00D459D3" w:rsidP="00D459D3">
      <w:pPr>
        <w:spacing w:line="360" w:lineRule="auto"/>
        <w:jc w:val="both"/>
        <w:rPr>
          <w:rFonts w:ascii="Times New Roman" w:eastAsia="Arial Unicode MS" w:hAnsi="Times New Roman" w:cs="Times New Roman"/>
          <w:b/>
          <w:color w:val="000000"/>
          <w:sz w:val="24"/>
          <w:szCs w:val="24"/>
          <w:bdr w:val="nil"/>
          <w:lang w:val="en-US" w:eastAsia="ru-RU"/>
        </w:rPr>
      </w:pPr>
      <w:r w:rsidRPr="00BD41CA">
        <w:rPr>
          <w:rFonts w:ascii="Times New Roman" w:eastAsia="Arial Unicode MS" w:hAnsi="Times New Roman" w:cs="Times New Roman"/>
          <w:b/>
          <w:color w:val="000000"/>
          <w:sz w:val="24"/>
          <w:szCs w:val="24"/>
          <w:bdr w:val="nil"/>
          <w:lang w:eastAsia="ru-RU"/>
        </w:rPr>
        <w:t>Ссылки</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val="en-US" w:eastAsia="ru-RU"/>
        </w:rPr>
        <w:t>URL:</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val="en-US" w:eastAsia="ru-RU"/>
        </w:rPr>
        <w:t>www.worldbank.org</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Pr>
          <w:rFonts w:ascii="Times New Roman" w:eastAsia="Arial Unicode MS" w:hAnsi="Times New Roman" w:cs="Times New Roman"/>
          <w:color w:val="000000"/>
          <w:sz w:val="24"/>
          <w:szCs w:val="24"/>
          <w:bdr w:val="nil"/>
          <w:lang w:eastAsia="ru-RU"/>
        </w:rPr>
        <w:t>Ссылки</w:t>
      </w:r>
      <w:r w:rsidRPr="00BD41CA">
        <w:rPr>
          <w:rFonts w:ascii="Times New Roman" w:eastAsia="Arial Unicode MS" w:hAnsi="Times New Roman" w:cs="Times New Roman"/>
          <w:color w:val="000000"/>
          <w:sz w:val="24"/>
          <w:szCs w:val="24"/>
          <w:bdr w:val="nil"/>
          <w:lang w:val="en-US" w:eastAsia="ru-RU"/>
        </w:rPr>
        <w:t>:</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eastAsia="ru-RU"/>
        </w:rPr>
        <w:t xml:space="preserve">Для получения дополнительной информации и методологии см. </w:t>
      </w:r>
      <w:r w:rsidRPr="00BD41CA">
        <w:rPr>
          <w:rFonts w:ascii="Times New Roman" w:eastAsia="Arial Unicode MS" w:hAnsi="Times New Roman" w:cs="Times New Roman"/>
          <w:color w:val="000000"/>
          <w:sz w:val="24"/>
          <w:szCs w:val="24"/>
          <w:bdr w:val="nil"/>
          <w:lang w:val="en-US" w:eastAsia="ru-RU"/>
        </w:rPr>
        <w:t>PovcalNet</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val="en-US" w:eastAsia="ru-RU"/>
        </w:rPr>
        <w:t>(http://iresearch.worldbank.org/PovcalNet/index.htm).</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val="en-US" w:eastAsia="ru-RU"/>
        </w:rPr>
        <w:t>Also, consult: http://documents.worldbank.org/curated/en/2015/10/25114899/global-count-extremepoor-2012-data-issues-methodology-initial-results</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val="en-US" w:eastAsia="ru-RU"/>
        </w:rPr>
        <w:t>For a short review see: http://www.worldbank.org/en/topic/poverty/brief/global-poverty-line-faq</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val="en-US" w:eastAsia="ru-RU"/>
        </w:rPr>
        <w:t>For a comprehensive link to related background papers, working papers and journal articles see:</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r w:rsidRPr="00BD41CA">
        <w:rPr>
          <w:rFonts w:ascii="Times New Roman" w:eastAsia="Arial Unicode MS" w:hAnsi="Times New Roman" w:cs="Times New Roman"/>
          <w:color w:val="000000"/>
          <w:sz w:val="24"/>
          <w:szCs w:val="24"/>
          <w:bdr w:val="nil"/>
          <w:lang w:val="en-US" w:eastAsia="ru-RU"/>
        </w:rPr>
        <w:t>http://iresearch.worldbank.org/PovcalNet/index.htm?0,4</w:t>
      </w:r>
    </w:p>
    <w:p w:rsidR="00D459D3" w:rsidRDefault="00D459D3" w:rsidP="00D459D3">
      <w:pPr>
        <w:spacing w:line="360" w:lineRule="auto"/>
        <w:jc w:val="both"/>
        <w:rPr>
          <w:rFonts w:ascii="Times New Roman" w:eastAsia="Arial Unicode MS" w:hAnsi="Times New Roman" w:cs="Times New Roman"/>
          <w:color w:val="000000"/>
          <w:sz w:val="24"/>
          <w:szCs w:val="24"/>
          <w:bdr w:val="nil"/>
          <w:lang w:eastAsia="ru-RU"/>
        </w:rPr>
      </w:pPr>
      <w:r w:rsidRPr="00BD41CA">
        <w:rPr>
          <w:rFonts w:ascii="Times New Roman" w:eastAsia="Arial Unicode MS" w:hAnsi="Times New Roman" w:cs="Times New Roman"/>
          <w:color w:val="000000"/>
          <w:sz w:val="24"/>
          <w:szCs w:val="24"/>
          <w:bdr w:val="nil"/>
          <w:lang w:eastAsia="ru-RU"/>
        </w:rPr>
        <w:t>Измеренный подход к прекращению бедности и усиление совместного процветания: концепции, данные и двойные цели. (</w:t>
      </w:r>
      <w:hyperlink r:id="rId5" w:history="1">
        <w:r w:rsidRPr="002F1AE3">
          <w:rPr>
            <w:rStyle w:val="Hyperlink"/>
            <w:rFonts w:ascii="Times New Roman" w:eastAsia="Arial Unicode MS" w:hAnsi="Times New Roman" w:cs="Times New Roman"/>
            <w:sz w:val="24"/>
            <w:szCs w:val="24"/>
            <w:bdr w:val="nil"/>
            <w:lang w:val="en-US" w:eastAsia="ru-RU"/>
          </w:rPr>
          <w:t>http</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www</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worldbank</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org</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en</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research</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publication</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a</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measured</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approach</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to</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ending</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povertyand</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boosting</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shared</w:t>
        </w:r>
        <w:r w:rsidRPr="00BD41CA">
          <w:rPr>
            <w:rStyle w:val="Hyperlink"/>
            <w:rFonts w:ascii="Times New Roman" w:eastAsia="Arial Unicode MS" w:hAnsi="Times New Roman" w:cs="Times New Roman"/>
            <w:sz w:val="24"/>
            <w:szCs w:val="24"/>
            <w:bdr w:val="nil"/>
            <w:lang w:eastAsia="ru-RU"/>
          </w:rPr>
          <w:t>-</w:t>
        </w:r>
        <w:r w:rsidRPr="002F1AE3">
          <w:rPr>
            <w:rStyle w:val="Hyperlink"/>
            <w:rFonts w:ascii="Times New Roman" w:eastAsia="Arial Unicode MS" w:hAnsi="Times New Roman" w:cs="Times New Roman"/>
            <w:sz w:val="24"/>
            <w:szCs w:val="24"/>
            <w:bdr w:val="nil"/>
            <w:lang w:val="en-US" w:eastAsia="ru-RU"/>
          </w:rPr>
          <w:t>prosperity</w:t>
        </w:r>
      </w:hyperlink>
      <w:r w:rsidRPr="00BD41CA">
        <w:rPr>
          <w:rFonts w:ascii="Times New Roman" w:eastAsia="Arial Unicode MS" w:hAnsi="Times New Roman" w:cs="Times New Roman"/>
          <w:color w:val="000000"/>
          <w:sz w:val="24"/>
          <w:szCs w:val="24"/>
          <w:bdr w:val="nil"/>
          <w:lang w:eastAsia="ru-RU"/>
        </w:rPr>
        <w:t>)</w:t>
      </w:r>
      <w:r>
        <w:rPr>
          <w:rFonts w:ascii="Times New Roman" w:eastAsia="Arial Unicode MS" w:hAnsi="Times New Roman" w:cs="Times New Roman"/>
          <w:color w:val="000000"/>
          <w:sz w:val="24"/>
          <w:szCs w:val="24"/>
          <w:bdr w:val="nil"/>
          <w:lang w:eastAsia="ru-RU"/>
        </w:rPr>
        <w:br w:type="page"/>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lastRenderedPageBreak/>
        <w:t>Цель 1: Повсеместная ликвидация нищеты во всех её формах</w:t>
      </w:r>
    </w:p>
    <w:p w:rsidR="00D459D3" w:rsidRPr="00364495" w:rsidRDefault="00D459D3" w:rsidP="00D459D3">
      <w:pPr>
        <w:pStyle w:val="a"/>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Pr="00364495">
        <w:rPr>
          <w:rFonts w:ascii="Times New Roman" w:hAnsi="Times New Roman" w:cs="Times New Roman"/>
          <w:b/>
          <w:sz w:val="24"/>
          <w:szCs w:val="24"/>
        </w:rPr>
        <w:t xml:space="preserve"> К 2030 году ликвидировать крайнюю нищету для всех людей во всем мире (в настоящее время крайняя нищета определяется как проживание на сумму менее чем 1,25 долл. США в день)</w:t>
      </w:r>
    </w:p>
    <w:p w:rsidR="00D459D3" w:rsidRPr="00364495" w:rsidRDefault="00D459D3" w:rsidP="00D459D3">
      <w:pPr>
        <w:pStyle w:val="a"/>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1.1.1</w:t>
      </w:r>
      <w:r w:rsidRPr="00B81B48">
        <w:rPr>
          <w:rFonts w:ascii="Times New Roman" w:hAnsi="Times New Roman" w:cs="Times New Roman"/>
          <w:b/>
          <w:sz w:val="24"/>
          <w:szCs w:val="24"/>
        </w:rPr>
        <w:t xml:space="preserve"> (</w:t>
      </w:r>
      <w:r>
        <w:rPr>
          <w:rFonts w:ascii="Times New Roman" w:hAnsi="Times New Roman" w:cs="Times New Roman"/>
          <w:b/>
          <w:sz w:val="24"/>
          <w:szCs w:val="24"/>
          <w:lang w:val="en-US"/>
        </w:rPr>
        <w:t>b</w:t>
      </w:r>
      <w:r w:rsidRPr="00B81B48">
        <w:rPr>
          <w:rFonts w:ascii="Times New Roman" w:hAnsi="Times New Roman" w:cs="Times New Roman"/>
          <w:b/>
          <w:sz w:val="24"/>
          <w:szCs w:val="24"/>
        </w:rPr>
        <w:t>)</w:t>
      </w:r>
      <w:r w:rsidRPr="00364495">
        <w:rPr>
          <w:rFonts w:ascii="Times New Roman" w:hAnsi="Times New Roman" w:cs="Times New Roman"/>
          <w:b/>
          <w:sz w:val="24"/>
          <w:szCs w:val="24"/>
        </w:rPr>
        <w:t xml:space="preserve"> Доля населения, живущего за международной чертой бедности, в разбивке по полу, возрасту, статусу занятости и месту проживания (городское/сельское)</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Институциональная информация</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Организация(и):</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Международная организация труда (МОТ)</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Концепции и определения</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Определение:</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Доля занятого населения ниже международной черты бедности в размере 1,90 долл. США в день, также называемая работающей беднотой, определяется как доля занятого населения, проживающего в домохозяйствах с потреблением или доходом на душу населения, которая ниже</w:t>
      </w:r>
      <w:r>
        <w:rPr>
          <w:rFonts w:ascii="Times New Roman" w:hAnsi="Times New Roman" w:cs="Times New Roman"/>
          <w:sz w:val="24"/>
          <w:szCs w:val="24"/>
        </w:rPr>
        <w:t xml:space="preserve"> международной черты бедности в</w:t>
      </w:r>
      <w:r w:rsidRPr="00364495">
        <w:rPr>
          <w:rFonts w:ascii="Times New Roman" w:hAnsi="Times New Roman" w:cs="Times New Roman"/>
          <w:sz w:val="24"/>
          <w:szCs w:val="24"/>
        </w:rPr>
        <w:t xml:space="preserve"> 1,9</w:t>
      </w:r>
      <w:r w:rsidRPr="00A74A25">
        <w:rPr>
          <w:rFonts w:ascii="Times New Roman" w:hAnsi="Times New Roman" w:cs="Times New Roman"/>
          <w:sz w:val="24"/>
          <w:szCs w:val="24"/>
        </w:rPr>
        <w:t xml:space="preserve"> </w:t>
      </w:r>
      <w:r w:rsidRPr="00364495">
        <w:rPr>
          <w:rFonts w:ascii="Times New Roman" w:hAnsi="Times New Roman" w:cs="Times New Roman"/>
          <w:sz w:val="24"/>
          <w:szCs w:val="24"/>
        </w:rPr>
        <w:t>долл. США.</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Обоснование:</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Концепция работающей бедноты учитывается путём объединения статуса бедности с</w:t>
      </w:r>
      <w:r>
        <w:rPr>
          <w:rFonts w:ascii="Times New Roman" w:hAnsi="Times New Roman" w:cs="Times New Roman"/>
          <w:sz w:val="24"/>
          <w:szCs w:val="24"/>
        </w:rPr>
        <w:t>о</w:t>
      </w:r>
      <w:r w:rsidRPr="00364495">
        <w:rPr>
          <w:rFonts w:ascii="Times New Roman" w:hAnsi="Times New Roman" w:cs="Times New Roman"/>
          <w:sz w:val="24"/>
          <w:szCs w:val="24"/>
        </w:rPr>
        <w:t xml:space="preserve"> статусом занятости, который направлен на определение того, сколько работников, несмотря на занятость, живут в нищете.</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Доля работающих бедных в общей занятости (также известная как уровень рабочей бедности) объединяет данные о доходе или потреблении домашних хозяйств с различными структурами рабочей силы, измеренными на индивидуальном уровне, и объясняет взаимосвязь между бедностью домашних хозяйств и занятостью.</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Определения:</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 xml:space="preserve">Занятые лица: все лица трудоспособного возраста, которые в течение короткого отчётного периода, такого как день или неделя, (i) проделали определённую работу (даже на один час) за вознаграждение, прибыль или семейную выгоду в денежной или натуральной форме; или (ii) они были прикреплены к </w:t>
      </w:r>
      <w:r>
        <w:rPr>
          <w:rFonts w:ascii="Times New Roman" w:hAnsi="Times New Roman" w:cs="Times New Roman"/>
          <w:sz w:val="24"/>
          <w:szCs w:val="24"/>
        </w:rPr>
        <w:t>работе или имели предприятие, на котором</w:t>
      </w:r>
      <w:r w:rsidRPr="00364495">
        <w:rPr>
          <w:rFonts w:ascii="Times New Roman" w:hAnsi="Times New Roman" w:cs="Times New Roman"/>
          <w:sz w:val="24"/>
          <w:szCs w:val="24"/>
        </w:rPr>
        <w:t xml:space="preserve"> они «временно» отсутствовали в течение этого периода (по таким причинам, как болезнь, материнство, отпуск по уходу за ребёнком, отпуск, обучение, промышленный спор). К числу занятых относятся лица, достигшие трудоспособного возраста, которые работали не </w:t>
      </w:r>
      <w:r w:rsidRPr="00364495">
        <w:rPr>
          <w:rFonts w:ascii="Times New Roman" w:hAnsi="Times New Roman" w:cs="Times New Roman"/>
          <w:sz w:val="24"/>
          <w:szCs w:val="24"/>
        </w:rPr>
        <w:lastRenderedPageBreak/>
        <w:t>менее одного часа в течение отчётного периода в качестве работающих семейных работников в семейном бизнесе.</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 xml:space="preserve">Черта бедности: порог, ниже которого индивиды в общем контрольном населении </w:t>
      </w:r>
      <w:r>
        <w:rPr>
          <w:rFonts w:ascii="Times New Roman" w:hAnsi="Times New Roman" w:cs="Times New Roman"/>
          <w:sz w:val="24"/>
          <w:szCs w:val="24"/>
        </w:rPr>
        <w:t>считаются бедными и выше которого</w:t>
      </w:r>
      <w:r w:rsidRPr="00364495">
        <w:rPr>
          <w:rFonts w:ascii="Times New Roman" w:hAnsi="Times New Roman" w:cs="Times New Roman"/>
          <w:sz w:val="24"/>
          <w:szCs w:val="24"/>
        </w:rPr>
        <w:t xml:space="preserve"> они считаются обеспеченными. Порог, как правило, определяется как денежные требования на душу населения, на которые физическое лицо должно позволить себе приобрести базовый пакет товаров и услуг. Для целей исследования этого показателя используется абсолютная международная черта бедности в размере 1,9 долл. США в день.</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Домашнее хозяйство в нищете: домашние хозяйства определяются как бедные, если их располагаемые доходы или расходы на потребление ниже черты бедности с учётом количества членов и состава домохозяйств (например, числа взрослых и детей).</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Рабочая беднота: Занятые люди, проживающие в домохозяйствах, которые классифицируются как бедные, то есть имеют уровни дохода (или потребления) ниже черты бедности, используемые для измерения.</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Комментарии и ограничения:</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На уровне страны на сопоставления со временем могут влиять такие факторы, как изменения типов опроса или методы сбора данных. Использование паритета покупательской способности вместо рыночных обменных курсов гарантирует, что различия в уровне цен в разных странах учитываются. Однако нельзя категорически утверждать, что два человека в двух разных странах, живущих ниже 1,9 долл. США в день в ППС, сталкиваются с одинаковой степенью лишения или имеют одинаковую степень нужд.</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 xml:space="preserve">Бедность в контексте этого показателя представляет собой концепцию, которая применяется к домашним хозяйствам, а не к отдельным лицам. Исходя из предположения о том, что домашние хозяйства объединяют свои доходы, возникает вопрос: достаточен ли общий доход домохозяйства, чтобы он не был классифицирован как находящийся в бедности. Таким образом, уровень бедности в домашнем хозяйстве зависит от заработной платы и других доходов, связанных с трудовой деятельностью, обеспеченных теми членами домохозяйства, которые работают (плюс любые доходы, не связанные с занятостью, такие как трансфертные платежи) и количество членов домохозяйства. Независимо от того, считается ли работник работающим бедным, он зависит от его собственного дохода, дохода от других членов домохозяйства и от числа членов домохозяйства, например, детей, которые нуждаются в поддержке. Поэтому, как правило, </w:t>
      </w:r>
      <w:r w:rsidRPr="00364495">
        <w:rPr>
          <w:rFonts w:ascii="Times New Roman" w:hAnsi="Times New Roman" w:cs="Times New Roman"/>
          <w:sz w:val="24"/>
          <w:szCs w:val="24"/>
        </w:rPr>
        <w:lastRenderedPageBreak/>
        <w:t xml:space="preserve">важно изучать структуру домохозяйства в отношении рабочей бедности. Например, для некоторых стран может </w:t>
      </w:r>
      <w:r>
        <w:rPr>
          <w:rFonts w:ascii="Times New Roman" w:hAnsi="Times New Roman" w:cs="Times New Roman"/>
          <w:sz w:val="24"/>
          <w:szCs w:val="24"/>
        </w:rPr>
        <w:t xml:space="preserve">иметь значение </w:t>
      </w:r>
      <w:r w:rsidRPr="00364495">
        <w:rPr>
          <w:rFonts w:ascii="Times New Roman" w:hAnsi="Times New Roman" w:cs="Times New Roman"/>
          <w:sz w:val="24"/>
          <w:szCs w:val="24"/>
        </w:rPr>
        <w:t>оцен</w:t>
      </w:r>
      <w:r>
        <w:rPr>
          <w:rFonts w:ascii="Times New Roman" w:hAnsi="Times New Roman" w:cs="Times New Roman"/>
          <w:sz w:val="24"/>
          <w:szCs w:val="24"/>
        </w:rPr>
        <w:t>ка</w:t>
      </w:r>
      <w:r w:rsidRPr="00364495">
        <w:rPr>
          <w:rFonts w:ascii="Times New Roman" w:hAnsi="Times New Roman" w:cs="Times New Roman"/>
          <w:sz w:val="24"/>
          <w:szCs w:val="24"/>
        </w:rPr>
        <w:t xml:space="preserve"> различия в показателях рабочей бедности между людьми, проживающими в домохозяйствах, членами которых являются не связанные с ними лица из числа тех, чьи связаны.</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Методология</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Метод вычисления:</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Доля работающих бедных рассчитывается путём деления числа занятых лиц, проживающих в домохозяйствах, находящимся ниже черты бедности (с разбивкой по полу, возрасту и географическому положению) на общее число занятых лиц (с разбивкой по полу, возрасту и географическому положению).</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Дезагрегация:</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Рабочий уровень бедности (доля занятых лиц, живущих в условиях нищеты) разбит по полу и возрасту.</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Источники данных</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Описание:</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 xml:space="preserve">Предпочтительным источником данных является исследование домашних хозяйств с переменными, которые могут идентифицировать как уровень бедности домашних хозяйств, так и давать информацию об экономической активности членов домохозяйства. Примеры включают исследования доходов домашних хозяйств и расходов </w:t>
      </w:r>
      <w:r w:rsidRPr="00364495">
        <w:rPr>
          <w:rFonts w:ascii="Times New Roman" w:hAnsi="Times New Roman" w:cs="Times New Roman"/>
          <w:sz w:val="24"/>
          <w:szCs w:val="24"/>
          <w:lang w:val="pt-PT"/>
        </w:rPr>
        <w:t xml:space="preserve">(HIES), </w:t>
      </w:r>
      <w:r w:rsidRPr="00364495">
        <w:rPr>
          <w:rFonts w:ascii="Times New Roman" w:hAnsi="Times New Roman" w:cs="Times New Roman"/>
          <w:sz w:val="24"/>
          <w:szCs w:val="24"/>
        </w:rPr>
        <w:t xml:space="preserve">исследования уровня жизни (LSMS) с модулями занятости или исследования рабочей силы (LFS), которые собирают информацию о доходе домашних хозяйств. </w:t>
      </w:r>
      <w:r w:rsidRPr="009C60A8">
        <w:rPr>
          <w:rFonts w:ascii="Times New Roman" w:hAnsi="Times New Roman" w:cs="Times New Roman"/>
          <w:sz w:val="24"/>
          <w:szCs w:val="24"/>
        </w:rPr>
        <w:t>Такие опросы позволяют использовать данные о занятости и доходах (или расходах на потребление), которые должны быть получены из одних и тех же выборочных домашних хозяйств в идеале в течение того же длительного периода наблюдения.</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Оценки занятости, полученные в результате исследования домашних хозяйств, помимо изучения рабочей силы, могут, однако, быть достаточно устойчивыми из-за различий в конструкции и вопроснике исследования и отбора проб. Аналогичным образом, изучение рабочей силы не может быть лучшим инструментом для сбора данных о доходах домашних хозяйств или расходах на потребление, учитывая структуру исследования, которая обычно ориентирована на уровень безработицы в качестве основного показателя, хотя приложенный модуль дохода может быть разработан для достижения максимальных статис</w:t>
      </w:r>
      <w:r>
        <w:rPr>
          <w:rFonts w:ascii="Times New Roman" w:hAnsi="Times New Roman" w:cs="Times New Roman"/>
          <w:sz w:val="24"/>
          <w:szCs w:val="24"/>
        </w:rPr>
        <w:t>тически достоверных результатов</w:t>
      </w:r>
      <w:r w:rsidRPr="00364495">
        <w:rPr>
          <w:rFonts w:ascii="Times New Roman" w:hAnsi="Times New Roman" w:cs="Times New Roman"/>
          <w:sz w:val="24"/>
          <w:szCs w:val="24"/>
        </w:rPr>
        <w:t xml:space="preserve">, включая обеспечение дублирования в </w:t>
      </w:r>
      <w:r w:rsidRPr="00364495">
        <w:rPr>
          <w:rFonts w:ascii="Times New Roman" w:hAnsi="Times New Roman" w:cs="Times New Roman"/>
          <w:sz w:val="24"/>
          <w:szCs w:val="24"/>
        </w:rPr>
        <w:lastRenderedPageBreak/>
        <w:t>длительном периоде наблюдения между доходом домохозяйства (или расходами на потребление) и статусом занятости. Другая возможность заключается в использовании данных из исследования доходов и расходов домашних хозяйств, а также из отдельного исследования рабочей силы, когда могут быть согласованы домохозяйства-респонденты, и может быть достигнута согласованность в течение длительного пер</w:t>
      </w:r>
      <w:r>
        <w:rPr>
          <w:rFonts w:ascii="Times New Roman" w:hAnsi="Times New Roman" w:cs="Times New Roman"/>
          <w:sz w:val="24"/>
          <w:szCs w:val="24"/>
        </w:rPr>
        <w:t>иода наблюдения между ис</w:t>
      </w:r>
      <w:r w:rsidRPr="00364495">
        <w:rPr>
          <w:rFonts w:ascii="Times New Roman" w:hAnsi="Times New Roman" w:cs="Times New Roman"/>
          <w:sz w:val="24"/>
          <w:szCs w:val="24"/>
        </w:rPr>
        <w:t>следованиями.</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Доступность данных</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Статистические данные о занятости по экономическому классу (по полу и возрастной группе), включая рабочий уровень бедности (доля занятых лиц, живущих в условиях нищеты), доступны для 121 страны, источник: www.ilo.org/ilostat/kilm (KILM17).</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Календарь</w:t>
      </w:r>
    </w:p>
    <w:p w:rsidR="00D459D3" w:rsidRPr="00364495" w:rsidRDefault="00D459D3" w:rsidP="00D459D3">
      <w:pPr>
        <w:pStyle w:val="a"/>
        <w:spacing w:after="120" w:line="360" w:lineRule="auto"/>
        <w:jc w:val="both"/>
        <w:rPr>
          <w:rFonts w:ascii="Times New Roman" w:hAnsi="Times New Roman" w:cs="Times New Roman"/>
          <w:sz w:val="24"/>
          <w:szCs w:val="24"/>
        </w:rPr>
      </w:pPr>
      <w:r>
        <w:rPr>
          <w:rFonts w:ascii="Times New Roman" w:hAnsi="Times New Roman" w:cs="Times New Roman"/>
          <w:sz w:val="24"/>
          <w:szCs w:val="24"/>
        </w:rPr>
        <w:t>Не доступно</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Поставщики данных</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 xml:space="preserve">Главным образом </w:t>
      </w:r>
      <w:r>
        <w:rPr>
          <w:rFonts w:ascii="Times New Roman" w:hAnsi="Times New Roman" w:cs="Times New Roman"/>
          <w:sz w:val="24"/>
          <w:szCs w:val="24"/>
        </w:rPr>
        <w:t>Н</w:t>
      </w:r>
      <w:r w:rsidRPr="00364495">
        <w:rPr>
          <w:rFonts w:ascii="Times New Roman" w:hAnsi="Times New Roman" w:cs="Times New Roman"/>
          <w:sz w:val="24"/>
          <w:szCs w:val="24"/>
        </w:rPr>
        <w:t>ациональные статистические управления.</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Составители данных</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Международная организация труда (МОТ)</w:t>
      </w:r>
    </w:p>
    <w:p w:rsidR="00D459D3" w:rsidRPr="00364495" w:rsidRDefault="00D459D3" w:rsidP="00D459D3">
      <w:pPr>
        <w:pStyle w:val="a"/>
        <w:spacing w:after="120" w:line="360" w:lineRule="auto"/>
        <w:jc w:val="both"/>
        <w:rPr>
          <w:rFonts w:ascii="Times New Roman" w:hAnsi="Times New Roman" w:cs="Times New Roman"/>
          <w:b/>
          <w:sz w:val="24"/>
          <w:szCs w:val="24"/>
        </w:rPr>
      </w:pPr>
      <w:r w:rsidRPr="00364495">
        <w:rPr>
          <w:rFonts w:ascii="Times New Roman" w:hAnsi="Times New Roman" w:cs="Times New Roman"/>
          <w:b/>
          <w:sz w:val="24"/>
          <w:szCs w:val="24"/>
        </w:rPr>
        <w:t>Источники:</w:t>
      </w:r>
    </w:p>
    <w:p w:rsidR="00D459D3" w:rsidRPr="00364495" w:rsidRDefault="00D459D3" w:rsidP="00D459D3">
      <w:pPr>
        <w:pStyle w:val="a"/>
        <w:spacing w:after="120" w:line="360" w:lineRule="auto"/>
        <w:jc w:val="both"/>
        <w:rPr>
          <w:rFonts w:ascii="Times New Roman" w:hAnsi="Times New Roman" w:cs="Times New Roman"/>
          <w:sz w:val="24"/>
          <w:szCs w:val="24"/>
        </w:rPr>
      </w:pPr>
      <w:r w:rsidRPr="00364495">
        <w:rPr>
          <w:rFonts w:ascii="Times New Roman" w:hAnsi="Times New Roman" w:cs="Times New Roman"/>
          <w:sz w:val="24"/>
          <w:szCs w:val="24"/>
        </w:rPr>
        <w:t>URL:</w:t>
      </w:r>
    </w:p>
    <w:p w:rsidR="00D459D3" w:rsidRPr="00B81B48" w:rsidRDefault="00D459D3" w:rsidP="00D459D3">
      <w:pPr>
        <w:pStyle w:val="a"/>
        <w:spacing w:after="120" w:line="360" w:lineRule="auto"/>
        <w:jc w:val="both"/>
        <w:rPr>
          <w:rFonts w:ascii="Times New Roman" w:hAnsi="Times New Roman" w:cs="Times New Roman"/>
          <w:sz w:val="24"/>
          <w:szCs w:val="24"/>
        </w:rPr>
      </w:pPr>
      <w:hyperlink r:id="rId6" w:history="1">
        <w:r w:rsidRPr="00E26C4C">
          <w:rPr>
            <w:rStyle w:val="Hyperlink"/>
            <w:rFonts w:ascii="Times New Roman" w:hAnsi="Times New Roman" w:cs="Times New Roman"/>
            <w:sz w:val="24"/>
            <w:szCs w:val="24"/>
          </w:rPr>
          <w:t>www.ilo.org/ilostat</w:t>
        </w:r>
      </w:hyperlink>
      <w:r w:rsidRPr="00B81B48">
        <w:rPr>
          <w:rFonts w:ascii="Times New Roman" w:hAnsi="Times New Roman" w:cs="Times New Roman"/>
          <w:sz w:val="24"/>
          <w:szCs w:val="24"/>
        </w:rPr>
        <w:t xml:space="preserve"> </w:t>
      </w:r>
    </w:p>
    <w:p w:rsidR="00D459D3" w:rsidRPr="00B81B48" w:rsidRDefault="00D459D3" w:rsidP="00D459D3">
      <w:pPr>
        <w:pStyle w:val="a"/>
        <w:spacing w:after="120" w:line="360" w:lineRule="auto"/>
        <w:jc w:val="both"/>
        <w:rPr>
          <w:rFonts w:ascii="Times New Roman" w:hAnsi="Times New Roman" w:cs="Times New Roman"/>
          <w:sz w:val="24"/>
          <w:szCs w:val="24"/>
          <w:lang w:val="en-US"/>
        </w:rPr>
      </w:pPr>
      <w:r w:rsidRPr="00364495">
        <w:rPr>
          <w:rFonts w:ascii="Times New Roman" w:hAnsi="Times New Roman" w:cs="Times New Roman"/>
          <w:sz w:val="24"/>
          <w:szCs w:val="24"/>
        </w:rPr>
        <w:t>Источники</w:t>
      </w:r>
      <w:r w:rsidRPr="00B81B48">
        <w:rPr>
          <w:rFonts w:ascii="Times New Roman" w:hAnsi="Times New Roman" w:cs="Times New Roman"/>
          <w:sz w:val="24"/>
          <w:szCs w:val="24"/>
          <w:lang w:val="en-US"/>
        </w:rPr>
        <w:t>:</w:t>
      </w:r>
    </w:p>
    <w:p w:rsidR="00D459D3" w:rsidRPr="00364495" w:rsidRDefault="00D459D3" w:rsidP="00D459D3">
      <w:pPr>
        <w:pStyle w:val="a"/>
        <w:spacing w:after="120" w:line="360" w:lineRule="auto"/>
        <w:jc w:val="both"/>
        <w:rPr>
          <w:rFonts w:ascii="Times New Roman" w:hAnsi="Times New Roman" w:cs="Times New Roman"/>
          <w:sz w:val="24"/>
          <w:szCs w:val="24"/>
          <w:lang w:val="en-US"/>
        </w:rPr>
      </w:pPr>
      <w:r w:rsidRPr="00364495">
        <w:rPr>
          <w:rFonts w:ascii="Times New Roman" w:hAnsi="Times New Roman" w:cs="Times New Roman"/>
          <w:sz w:val="24"/>
          <w:szCs w:val="24"/>
          <w:lang w:val="en-US"/>
        </w:rPr>
        <w:t xml:space="preserve">Decent Work Indicators Manual: </w:t>
      </w:r>
      <w:hyperlink r:id="rId7" w:history="1">
        <w:r w:rsidRPr="00E26C4C">
          <w:rPr>
            <w:rStyle w:val="Hyperlink"/>
            <w:rFonts w:ascii="Times New Roman" w:hAnsi="Times New Roman" w:cs="Times New Roman"/>
            <w:sz w:val="24"/>
            <w:szCs w:val="24"/>
            <w:lang w:val="en-US"/>
          </w:rPr>
          <w:t>http://www.ilo.org/wcmsp5/groups/public/---dgreports/---stat/documents/publication/wcms_223121.pdf</w:t>
        </w:r>
      </w:hyperlink>
      <w:r>
        <w:rPr>
          <w:rFonts w:ascii="Times New Roman" w:hAnsi="Times New Roman" w:cs="Times New Roman"/>
          <w:sz w:val="24"/>
          <w:szCs w:val="24"/>
          <w:lang w:val="en-US"/>
        </w:rPr>
        <w:t xml:space="preserve"> </w:t>
      </w:r>
    </w:p>
    <w:p w:rsidR="00D459D3" w:rsidRPr="00364495" w:rsidRDefault="00D459D3" w:rsidP="00D459D3">
      <w:pPr>
        <w:pStyle w:val="a"/>
        <w:spacing w:after="120" w:line="360" w:lineRule="auto"/>
        <w:jc w:val="both"/>
        <w:rPr>
          <w:rFonts w:ascii="Times New Roman" w:hAnsi="Times New Roman" w:cs="Times New Roman"/>
          <w:sz w:val="24"/>
          <w:szCs w:val="24"/>
          <w:lang w:val="en-US"/>
        </w:rPr>
      </w:pPr>
      <w:r w:rsidRPr="00364495">
        <w:rPr>
          <w:rFonts w:ascii="Times New Roman" w:hAnsi="Times New Roman" w:cs="Times New Roman"/>
          <w:sz w:val="24"/>
          <w:szCs w:val="24"/>
          <w:lang w:val="en-US"/>
        </w:rPr>
        <w:t xml:space="preserve">Key Indicators of the Labour Market, 9th edition: </w:t>
      </w:r>
      <w:hyperlink r:id="rId8" w:history="1">
        <w:r w:rsidRPr="00E26C4C">
          <w:rPr>
            <w:rStyle w:val="Hyperlink"/>
            <w:rFonts w:ascii="Times New Roman" w:hAnsi="Times New Roman" w:cs="Times New Roman"/>
            <w:sz w:val="24"/>
            <w:szCs w:val="24"/>
            <w:lang w:val="en-US"/>
          </w:rPr>
          <w:t>www.ilo.org/ilostat/kilm</w:t>
        </w:r>
      </w:hyperlink>
      <w:r>
        <w:rPr>
          <w:rFonts w:ascii="Times New Roman" w:hAnsi="Times New Roman" w:cs="Times New Roman"/>
          <w:sz w:val="24"/>
          <w:szCs w:val="24"/>
          <w:lang w:val="en-US"/>
        </w:rPr>
        <w:t xml:space="preserve"> </w:t>
      </w:r>
    </w:p>
    <w:p w:rsidR="00D459D3" w:rsidRPr="00BD41CA" w:rsidRDefault="00D459D3" w:rsidP="00D459D3">
      <w:pPr>
        <w:spacing w:line="360" w:lineRule="auto"/>
        <w:jc w:val="both"/>
        <w:rPr>
          <w:rFonts w:ascii="Times New Roman" w:eastAsia="Arial Unicode MS" w:hAnsi="Times New Roman" w:cs="Times New Roman"/>
          <w:color w:val="000000"/>
          <w:sz w:val="24"/>
          <w:szCs w:val="24"/>
          <w:bdr w:val="nil"/>
          <w:lang w:val="en-US" w:eastAsia="ru-RU"/>
        </w:rPr>
      </w:pPr>
    </w:p>
    <w:p w:rsidR="002D6898" w:rsidRPr="00D459D3" w:rsidRDefault="002D6898" w:rsidP="00D459D3">
      <w:bookmarkStart w:id="0" w:name="_GoBack"/>
      <w:bookmarkEnd w:id="0"/>
    </w:p>
    <w:sectPr w:rsidR="002D6898" w:rsidRPr="00D45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76D"/>
    <w:multiLevelType w:val="hybridMultilevel"/>
    <w:tmpl w:val="3008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6D7"/>
    <w:rsid w:val="00182995"/>
    <w:rsid w:val="002D6898"/>
    <w:rsid w:val="00421E69"/>
    <w:rsid w:val="0050489B"/>
    <w:rsid w:val="005E16C1"/>
    <w:rsid w:val="007B703B"/>
    <w:rsid w:val="007E531E"/>
    <w:rsid w:val="007F06D7"/>
    <w:rsid w:val="00815487"/>
    <w:rsid w:val="009856C5"/>
    <w:rsid w:val="00A34C85"/>
    <w:rsid w:val="00A96901"/>
    <w:rsid w:val="00AD1A55"/>
    <w:rsid w:val="00BD058C"/>
    <w:rsid w:val="00BD41CA"/>
    <w:rsid w:val="00C11187"/>
    <w:rsid w:val="00C5582C"/>
    <w:rsid w:val="00CF3F79"/>
    <w:rsid w:val="00D459D3"/>
    <w:rsid w:val="00EA2ED3"/>
    <w:rsid w:val="00EA774A"/>
    <w:rsid w:val="00F42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rsid w:val="008154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Hyperlink">
    <w:name w:val="Hyperlink"/>
    <w:basedOn w:val="DefaultParagraphFont"/>
    <w:uiPriority w:val="99"/>
    <w:unhideWhenUsed/>
    <w:rsid w:val="00BD41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75939">
      <w:bodyDiv w:val="1"/>
      <w:marLeft w:val="0"/>
      <w:marRight w:val="0"/>
      <w:marTop w:val="0"/>
      <w:marBottom w:val="0"/>
      <w:divBdr>
        <w:top w:val="none" w:sz="0" w:space="0" w:color="auto"/>
        <w:left w:val="none" w:sz="0" w:space="0" w:color="auto"/>
        <w:bottom w:val="none" w:sz="0" w:space="0" w:color="auto"/>
        <w:right w:val="none" w:sz="0" w:space="0" w:color="auto"/>
      </w:divBdr>
      <w:divsChild>
        <w:div w:id="519244759">
          <w:marLeft w:val="0"/>
          <w:marRight w:val="0"/>
          <w:marTop w:val="0"/>
          <w:marBottom w:val="0"/>
          <w:divBdr>
            <w:top w:val="none" w:sz="0" w:space="0" w:color="auto"/>
            <w:left w:val="none" w:sz="0" w:space="0" w:color="auto"/>
            <w:bottom w:val="none" w:sz="0" w:space="0" w:color="auto"/>
            <w:right w:val="none" w:sz="0" w:space="0" w:color="auto"/>
          </w:divBdr>
          <w:divsChild>
            <w:div w:id="1702591941">
              <w:marLeft w:val="0"/>
              <w:marRight w:val="60"/>
              <w:marTop w:val="0"/>
              <w:marBottom w:val="0"/>
              <w:divBdr>
                <w:top w:val="none" w:sz="0" w:space="0" w:color="auto"/>
                <w:left w:val="none" w:sz="0" w:space="0" w:color="auto"/>
                <w:bottom w:val="none" w:sz="0" w:space="0" w:color="auto"/>
                <w:right w:val="none" w:sz="0" w:space="0" w:color="auto"/>
              </w:divBdr>
              <w:divsChild>
                <w:div w:id="1337221593">
                  <w:marLeft w:val="0"/>
                  <w:marRight w:val="0"/>
                  <w:marTop w:val="0"/>
                  <w:marBottom w:val="120"/>
                  <w:divBdr>
                    <w:top w:val="single" w:sz="6" w:space="0" w:color="C0C0C0"/>
                    <w:left w:val="single" w:sz="6" w:space="0" w:color="D9D9D9"/>
                    <w:bottom w:val="single" w:sz="6" w:space="0" w:color="D9D9D9"/>
                    <w:right w:val="single" w:sz="6" w:space="0" w:color="D9D9D9"/>
                  </w:divBdr>
                  <w:divsChild>
                    <w:div w:id="906309447">
                      <w:marLeft w:val="0"/>
                      <w:marRight w:val="0"/>
                      <w:marTop w:val="0"/>
                      <w:marBottom w:val="0"/>
                      <w:divBdr>
                        <w:top w:val="none" w:sz="0" w:space="0" w:color="auto"/>
                        <w:left w:val="none" w:sz="0" w:space="0" w:color="auto"/>
                        <w:bottom w:val="none" w:sz="0" w:space="0" w:color="auto"/>
                        <w:right w:val="none" w:sz="0" w:space="0" w:color="auto"/>
                      </w:divBdr>
                    </w:div>
                    <w:div w:id="1225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8734">
          <w:marLeft w:val="0"/>
          <w:marRight w:val="0"/>
          <w:marTop w:val="0"/>
          <w:marBottom w:val="0"/>
          <w:divBdr>
            <w:top w:val="none" w:sz="0" w:space="0" w:color="auto"/>
            <w:left w:val="none" w:sz="0" w:space="0" w:color="auto"/>
            <w:bottom w:val="none" w:sz="0" w:space="0" w:color="auto"/>
            <w:right w:val="none" w:sz="0" w:space="0" w:color="auto"/>
          </w:divBdr>
          <w:divsChild>
            <w:div w:id="1789733803">
              <w:marLeft w:val="60"/>
              <w:marRight w:val="0"/>
              <w:marTop w:val="0"/>
              <w:marBottom w:val="0"/>
              <w:divBdr>
                <w:top w:val="none" w:sz="0" w:space="0" w:color="auto"/>
                <w:left w:val="none" w:sz="0" w:space="0" w:color="auto"/>
                <w:bottom w:val="none" w:sz="0" w:space="0" w:color="auto"/>
                <w:right w:val="none" w:sz="0" w:space="0" w:color="auto"/>
              </w:divBdr>
              <w:divsChild>
                <w:div w:id="101267299">
                  <w:marLeft w:val="0"/>
                  <w:marRight w:val="0"/>
                  <w:marTop w:val="0"/>
                  <w:marBottom w:val="0"/>
                  <w:divBdr>
                    <w:top w:val="none" w:sz="0" w:space="0" w:color="auto"/>
                    <w:left w:val="none" w:sz="0" w:space="0" w:color="auto"/>
                    <w:bottom w:val="none" w:sz="0" w:space="0" w:color="auto"/>
                    <w:right w:val="none" w:sz="0" w:space="0" w:color="auto"/>
                  </w:divBdr>
                  <w:divsChild>
                    <w:div w:id="309336246">
                      <w:marLeft w:val="0"/>
                      <w:marRight w:val="0"/>
                      <w:marTop w:val="0"/>
                      <w:marBottom w:val="120"/>
                      <w:divBdr>
                        <w:top w:val="single" w:sz="6" w:space="0" w:color="F5F5F5"/>
                        <w:left w:val="single" w:sz="6" w:space="0" w:color="F5F5F5"/>
                        <w:bottom w:val="single" w:sz="6" w:space="0" w:color="F5F5F5"/>
                        <w:right w:val="single" w:sz="6" w:space="0" w:color="F5F5F5"/>
                      </w:divBdr>
                      <w:divsChild>
                        <w:div w:id="105466272">
                          <w:marLeft w:val="0"/>
                          <w:marRight w:val="0"/>
                          <w:marTop w:val="0"/>
                          <w:marBottom w:val="0"/>
                          <w:divBdr>
                            <w:top w:val="none" w:sz="0" w:space="0" w:color="auto"/>
                            <w:left w:val="none" w:sz="0" w:space="0" w:color="auto"/>
                            <w:bottom w:val="none" w:sz="0" w:space="0" w:color="auto"/>
                            <w:right w:val="none" w:sz="0" w:space="0" w:color="auto"/>
                          </w:divBdr>
                          <w:divsChild>
                            <w:div w:id="808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ilostat/kilm" TargetMode="External"/><Relationship Id="rId3" Type="http://schemas.openxmlformats.org/officeDocument/2006/relationships/settings" Target="settings.xml"/><Relationship Id="rId7" Type="http://schemas.openxmlformats.org/officeDocument/2006/relationships/hyperlink" Target="http://www.ilo.org/wcmsp5/groups/public/---dgreports/---stat/documents/publication/wcms_2231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o.org/ilostat" TargetMode="External"/><Relationship Id="rId5" Type="http://schemas.openxmlformats.org/officeDocument/2006/relationships/hyperlink" Target="http://www.worldbank.org/en/research/publication/a-measured-approach-to-ending-povertyand-boosting-shared-prosper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13</Pages>
  <Words>4071</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4</cp:revision>
  <dcterms:created xsi:type="dcterms:W3CDTF">2018-04-19T07:52:00Z</dcterms:created>
  <dcterms:modified xsi:type="dcterms:W3CDTF">2021-08-18T13:37:00Z</dcterms:modified>
</cp:coreProperties>
</file>